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8147" w14:textId="77777777" w:rsidR="00971E63" w:rsidRPr="003931BA" w:rsidRDefault="00971E63" w:rsidP="00971E63">
      <w:pPr>
        <w:rPr>
          <w:rFonts w:ascii="Times New Roman" w:hAnsi="Times New Roman" w:cs="Times New Roman"/>
        </w:rPr>
      </w:pPr>
    </w:p>
    <w:p w14:paraId="4E01D743" w14:textId="77777777" w:rsidR="00040523" w:rsidRDefault="00040523" w:rsidP="00390B3E">
      <w:pPr>
        <w:rPr>
          <w:rFonts w:ascii="Times New Roman" w:hAnsi="Times New Roman" w:cs="Times New Roman"/>
          <w:b/>
        </w:rPr>
      </w:pPr>
      <w:r>
        <w:rPr>
          <w:rFonts w:ascii="Times New Roman" w:hAnsi="Times New Roman" w:cs="Times New Roman"/>
          <w:b/>
        </w:rPr>
        <w:t xml:space="preserve">Scale Development </w:t>
      </w:r>
    </w:p>
    <w:p w14:paraId="3536870D" w14:textId="37AC0313" w:rsidR="00390B3E" w:rsidRPr="003931BA" w:rsidRDefault="00040523" w:rsidP="00390B3E">
      <w:pPr>
        <w:rPr>
          <w:rFonts w:ascii="Times New Roman" w:hAnsi="Times New Roman" w:cs="Times New Roman"/>
        </w:rPr>
      </w:pPr>
      <w:r>
        <w:rPr>
          <w:rStyle w:val="CommentReference"/>
        </w:rPr>
        <w:commentReference w:id="0"/>
      </w:r>
    </w:p>
    <w:p w14:paraId="07E7BB3E" w14:textId="3B1D4689" w:rsidR="00390B3E" w:rsidRPr="003931BA" w:rsidRDefault="00390B3E" w:rsidP="00971E63">
      <w:pPr>
        <w:spacing w:line="480" w:lineRule="auto"/>
        <w:ind w:firstLine="720"/>
        <w:rPr>
          <w:rFonts w:ascii="Times New Roman" w:hAnsi="Times New Roman" w:cs="Times New Roman"/>
        </w:rPr>
      </w:pPr>
      <w:r w:rsidRPr="003931BA">
        <w:rPr>
          <w:rFonts w:ascii="Times New Roman" w:hAnsi="Times New Roman" w:cs="Times New Roman"/>
        </w:rPr>
        <w:t xml:space="preserve">Scale development typically begins with </w:t>
      </w:r>
      <w:r w:rsidR="00971E63" w:rsidRPr="003931BA">
        <w:rPr>
          <w:rFonts w:ascii="Times New Roman" w:hAnsi="Times New Roman" w:cs="Times New Roman"/>
        </w:rPr>
        <w:t xml:space="preserve">an underlying latent construct of interest to the researcher (DeVellis citation). </w:t>
      </w:r>
      <w:r w:rsidR="002F6AD8">
        <w:rPr>
          <w:rFonts w:ascii="Times New Roman" w:hAnsi="Times New Roman" w:cs="Times New Roman"/>
        </w:rPr>
        <w:t>(</w:t>
      </w:r>
      <w:r w:rsidR="00971E63" w:rsidRPr="003931BA">
        <w:rPr>
          <w:rFonts w:ascii="Times New Roman" w:hAnsi="Times New Roman" w:cs="Times New Roman"/>
        </w:rPr>
        <w:t>Olson 2010 citation</w:t>
      </w:r>
      <w:r w:rsidR="002F6AD8">
        <w:rPr>
          <w:rFonts w:ascii="Times New Roman" w:hAnsi="Times New Roman" w:cs="Times New Roman"/>
        </w:rPr>
        <w:t xml:space="preserve">) suggests compiling </w:t>
      </w:r>
      <w:r w:rsidR="00971E63" w:rsidRPr="003931BA">
        <w:rPr>
          <w:rFonts w:ascii="Times New Roman" w:hAnsi="Times New Roman" w:cs="Times New Roman"/>
        </w:rPr>
        <w:t xml:space="preserve">a list of items thought to </w:t>
      </w:r>
      <w:r w:rsidR="002F6AD8">
        <w:rPr>
          <w:rFonts w:ascii="Times New Roman" w:hAnsi="Times New Roman" w:cs="Times New Roman"/>
        </w:rPr>
        <w:t>represent</w:t>
      </w:r>
      <w:r w:rsidR="00971E63" w:rsidRPr="003931BA">
        <w:rPr>
          <w:rFonts w:ascii="Times New Roman" w:hAnsi="Times New Roman" w:cs="Times New Roman"/>
        </w:rPr>
        <w:t xml:space="preserve"> the</w:t>
      </w:r>
      <w:r w:rsidR="002F6AD8">
        <w:rPr>
          <w:rFonts w:ascii="Times New Roman" w:hAnsi="Times New Roman" w:cs="Times New Roman"/>
        </w:rPr>
        <w:t xml:space="preserve"> construct of interest. T</w:t>
      </w:r>
      <w:r w:rsidR="00971E63" w:rsidRPr="003931BA">
        <w:rPr>
          <w:rFonts w:ascii="Times New Roman" w:hAnsi="Times New Roman" w:cs="Times New Roman"/>
        </w:rPr>
        <w:t xml:space="preserve">hese items are generally evaluated by experts in the specified area. </w:t>
      </w:r>
      <w:r w:rsidR="00710668">
        <w:rPr>
          <w:rFonts w:ascii="Times New Roman" w:hAnsi="Times New Roman" w:cs="Times New Roman"/>
        </w:rPr>
        <w:t xml:space="preserve">This concept is termed as construct or face validity (citation on construct or face validity). </w:t>
      </w:r>
      <w:r w:rsidR="00971E63" w:rsidRPr="003931BA">
        <w:rPr>
          <w:rFonts w:ascii="Times New Roman" w:hAnsi="Times New Roman" w:cs="Times New Roman"/>
        </w:rPr>
        <w:t>After eliminating problematic questions, data are collected and examine</w:t>
      </w:r>
      <w:r w:rsidR="002F6AD8">
        <w:rPr>
          <w:rFonts w:ascii="Times New Roman" w:hAnsi="Times New Roman" w:cs="Times New Roman"/>
        </w:rPr>
        <w:t>d</w:t>
      </w:r>
      <w:r w:rsidR="00971E63" w:rsidRPr="003931BA">
        <w:rPr>
          <w:rFonts w:ascii="Times New Roman" w:hAnsi="Times New Roman" w:cs="Times New Roman"/>
        </w:rPr>
        <w:t xml:space="preserve"> through classical test methods, specifically exploratory and confirmatory factor analysis (EFA; CFA; Worthington citation)</w:t>
      </w:r>
      <w:r w:rsidR="00710668">
        <w:rPr>
          <w:rFonts w:ascii="Times New Roman" w:hAnsi="Times New Roman" w:cs="Times New Roman"/>
        </w:rPr>
        <w:t xml:space="preserve"> or Item Response Theory methods (cite any IRT article</w:t>
      </w:r>
      <w:r w:rsidR="004257D1">
        <w:rPr>
          <w:rFonts w:ascii="Times New Roman" w:hAnsi="Times New Roman" w:cs="Times New Roman"/>
        </w:rPr>
        <w:t xml:space="preserve"> or probably a seminal IRT article</w:t>
      </w:r>
      <w:r w:rsidR="00710668">
        <w:rPr>
          <w:rFonts w:ascii="Times New Roman" w:hAnsi="Times New Roman" w:cs="Times New Roman"/>
        </w:rPr>
        <w:t>)</w:t>
      </w:r>
      <w:r w:rsidR="00971E63" w:rsidRPr="003931BA">
        <w:rPr>
          <w:rFonts w:ascii="Times New Roman" w:hAnsi="Times New Roman" w:cs="Times New Roman"/>
        </w:rPr>
        <w:t>.</w:t>
      </w:r>
      <w:r w:rsidR="00857E18">
        <w:rPr>
          <w:rFonts w:ascii="Times New Roman" w:hAnsi="Times New Roman" w:cs="Times New Roman"/>
        </w:rPr>
        <w:t xml:space="preserve"> </w:t>
      </w:r>
      <w:r w:rsidR="00710668">
        <w:rPr>
          <w:rFonts w:ascii="Times New Roman" w:hAnsi="Times New Roman" w:cs="Times New Roman"/>
        </w:rPr>
        <w:t xml:space="preserve">Generally, </w:t>
      </w:r>
      <w:r w:rsidR="00857E18">
        <w:rPr>
          <w:rFonts w:ascii="Times New Roman" w:hAnsi="Times New Roman" w:cs="Times New Roman"/>
        </w:rPr>
        <w:t>EFA</w:t>
      </w:r>
      <w:r w:rsidR="00710668">
        <w:rPr>
          <w:rFonts w:ascii="Times New Roman" w:hAnsi="Times New Roman" w:cs="Times New Roman"/>
        </w:rPr>
        <w:t xml:space="preserve"> and CFA examine</w:t>
      </w:r>
      <w:r w:rsidR="00857E18">
        <w:rPr>
          <w:rFonts w:ascii="Times New Roman" w:hAnsi="Times New Roman" w:cs="Times New Roman"/>
        </w:rPr>
        <w:t xml:space="preserve"> correlations between items</w:t>
      </w:r>
      <w:r w:rsidR="00710668">
        <w:rPr>
          <w:rFonts w:ascii="Times New Roman" w:hAnsi="Times New Roman" w:cs="Times New Roman"/>
        </w:rPr>
        <w:t xml:space="preserve"> in regards to how they</w:t>
      </w:r>
      <w:r w:rsidR="004257D1">
        <w:rPr>
          <w:rFonts w:ascii="Times New Roman" w:hAnsi="Times New Roman" w:cs="Times New Roman"/>
        </w:rPr>
        <w:t xml:space="preserve"> relate to a latent construct, also termed </w:t>
      </w:r>
      <w:r w:rsidR="00710668">
        <w:rPr>
          <w:rFonts w:ascii="Times New Roman" w:hAnsi="Times New Roman" w:cs="Times New Roman"/>
        </w:rPr>
        <w:t>factor</w:t>
      </w:r>
      <w:r w:rsidR="00857E18">
        <w:rPr>
          <w:rFonts w:ascii="Times New Roman" w:hAnsi="Times New Roman" w:cs="Times New Roman"/>
        </w:rPr>
        <w:t xml:space="preserve">. Specific items will </w:t>
      </w:r>
      <w:r w:rsidR="00710668">
        <w:rPr>
          <w:rFonts w:ascii="Times New Roman" w:hAnsi="Times New Roman" w:cs="Times New Roman"/>
        </w:rPr>
        <w:t xml:space="preserve">sometimes </w:t>
      </w:r>
      <w:r w:rsidR="00857E18">
        <w:rPr>
          <w:rFonts w:ascii="Times New Roman" w:hAnsi="Times New Roman" w:cs="Times New Roman"/>
        </w:rPr>
        <w:t>correlate to form</w:t>
      </w:r>
      <w:r w:rsidR="00710668">
        <w:rPr>
          <w:rFonts w:ascii="Times New Roman" w:hAnsi="Times New Roman" w:cs="Times New Roman"/>
        </w:rPr>
        <w:t xml:space="preserve"> multiple</w:t>
      </w:r>
      <w:r w:rsidR="00857E18">
        <w:rPr>
          <w:rFonts w:ascii="Times New Roman" w:hAnsi="Times New Roman" w:cs="Times New Roman"/>
        </w:rPr>
        <w:t xml:space="preserve"> factor</w:t>
      </w:r>
      <w:r w:rsidR="00710668">
        <w:rPr>
          <w:rFonts w:ascii="Times New Roman" w:hAnsi="Times New Roman" w:cs="Times New Roman"/>
        </w:rPr>
        <w:t>s, or psychological constructs, depending on the measure of interest. For example, the DASS (cite DASS or literally any other scale with multiple factors) will lead to clusters of items correlated with different underlying constructs (depression, anxiety, stress). Unfortunately,</w:t>
      </w:r>
      <w:r w:rsidR="00857E18">
        <w:rPr>
          <w:rFonts w:ascii="Times New Roman" w:hAnsi="Times New Roman" w:cs="Times New Roman"/>
        </w:rPr>
        <w:t xml:space="preserve"> researchers will </w:t>
      </w:r>
      <w:r w:rsidR="00710668">
        <w:rPr>
          <w:rFonts w:ascii="Times New Roman" w:hAnsi="Times New Roman" w:cs="Times New Roman"/>
        </w:rPr>
        <w:t xml:space="preserve">sometimes </w:t>
      </w:r>
      <w:r w:rsidR="00857E18">
        <w:rPr>
          <w:rFonts w:ascii="Times New Roman" w:hAnsi="Times New Roman" w:cs="Times New Roman"/>
        </w:rPr>
        <w:t>mak</w:t>
      </w:r>
      <w:r w:rsidR="00710668">
        <w:rPr>
          <w:rFonts w:ascii="Times New Roman" w:hAnsi="Times New Roman" w:cs="Times New Roman"/>
        </w:rPr>
        <w:t>e questionable decisions in utilizing factor-analytic methods</w:t>
      </w:r>
      <w:r w:rsidR="00857E18">
        <w:rPr>
          <w:rFonts w:ascii="Times New Roman" w:hAnsi="Times New Roman" w:cs="Times New Roman"/>
        </w:rPr>
        <w:t xml:space="preserve"> that may lead to misinterpreted measures</w:t>
      </w:r>
      <w:r w:rsidR="00677849">
        <w:rPr>
          <w:rFonts w:ascii="Times New Roman" w:hAnsi="Times New Roman" w:cs="Times New Roman"/>
        </w:rPr>
        <w:t xml:space="preserve"> and drastic clinical implications </w:t>
      </w:r>
      <w:r w:rsidR="00857E18">
        <w:rPr>
          <w:rFonts w:ascii="Times New Roman" w:hAnsi="Times New Roman" w:cs="Times New Roman"/>
        </w:rPr>
        <w:t xml:space="preserve">(mainly, an </w:t>
      </w:r>
      <w:r w:rsidR="00677849">
        <w:rPr>
          <w:rFonts w:ascii="Times New Roman" w:hAnsi="Times New Roman" w:cs="Times New Roman"/>
        </w:rPr>
        <w:t>in</w:t>
      </w:r>
      <w:r w:rsidR="00857E18">
        <w:rPr>
          <w:rFonts w:ascii="Times New Roman" w:hAnsi="Times New Roman" w:cs="Times New Roman"/>
        </w:rPr>
        <w:t>ability of a measure to actually measure what it is supposed to measure</w:t>
      </w:r>
      <w:r w:rsidR="00677849">
        <w:rPr>
          <w:rFonts w:ascii="Times New Roman" w:hAnsi="Times New Roman" w:cs="Times New Roman"/>
        </w:rPr>
        <w:t xml:space="preserve">, which </w:t>
      </w:r>
      <w:r w:rsidR="00857E18">
        <w:rPr>
          <w:rFonts w:ascii="Times New Roman" w:hAnsi="Times New Roman" w:cs="Times New Roman"/>
        </w:rPr>
        <w:t>could lead to misdiagnosed or incorrectly diagnosed patients</w:t>
      </w:r>
      <w:r w:rsidR="00710668">
        <w:rPr>
          <w:rFonts w:ascii="Times New Roman" w:hAnsi="Times New Roman" w:cs="Times New Roman"/>
        </w:rPr>
        <w:t>. I’m sure that there are other clinical implications too, but I think that meaning in life measures are generally used as a supplement to therapy</w:t>
      </w:r>
      <w:r w:rsidR="00857E18">
        <w:rPr>
          <w:rFonts w:ascii="Times New Roman" w:hAnsi="Times New Roman" w:cs="Times New Roman"/>
        </w:rPr>
        <w:t>. If we use measures as a supplement to therapy, like meaning in life measures, then they could inhibit our ability to enhance therapy). Specifically, Preacher &amp; MacMallum</w:t>
      </w:r>
      <w:r w:rsidR="00710668">
        <w:rPr>
          <w:rFonts w:ascii="Times New Roman" w:hAnsi="Times New Roman" w:cs="Times New Roman"/>
        </w:rPr>
        <w:t xml:space="preserve"> (2002 I think</w:t>
      </w:r>
      <w:r w:rsidR="00000010">
        <w:rPr>
          <w:rFonts w:ascii="Times New Roman" w:hAnsi="Times New Roman" w:cs="Times New Roman"/>
        </w:rPr>
        <w:t xml:space="preserve"> – check year</w:t>
      </w:r>
      <w:r w:rsidR="00710668">
        <w:rPr>
          <w:rFonts w:ascii="Times New Roman" w:hAnsi="Times New Roman" w:cs="Times New Roman"/>
        </w:rPr>
        <w:t>)</w:t>
      </w:r>
      <w:r w:rsidR="00857E18">
        <w:rPr>
          <w:rFonts w:ascii="Times New Roman" w:hAnsi="Times New Roman" w:cs="Times New Roman"/>
        </w:rPr>
        <w:t xml:space="preserve"> showcase common mistakes made in conducting factor analyses and how they could be avoided. Specifically, researchers will mistakenly use Principal Components Analysis (PCA) and will keep eigenvalues that are greater than 1. Additionally, they use varimax rotation (Kaiser, 1970</w:t>
      </w:r>
      <w:r w:rsidR="00710668">
        <w:rPr>
          <w:rFonts w:ascii="Times New Roman" w:hAnsi="Times New Roman" w:cs="Times New Roman"/>
        </w:rPr>
        <w:t xml:space="preserve">: </w:t>
      </w:r>
      <w:r w:rsidR="00710668">
        <w:rPr>
          <w:rFonts w:ascii="Times New Roman" w:hAnsi="Times New Roman" w:cs="Times New Roman"/>
        </w:rPr>
        <w:lastRenderedPageBreak/>
        <w:t>explain why using these things is problematic to research. Need to look into this more because I honestly don’t know much about the different types of rotations</w:t>
      </w:r>
      <w:r w:rsidR="00857E18">
        <w:rPr>
          <w:rFonts w:ascii="Times New Roman" w:hAnsi="Times New Roman" w:cs="Times New Roman"/>
        </w:rPr>
        <w:t xml:space="preserve">). </w:t>
      </w:r>
      <w:r w:rsidR="00971E63" w:rsidRPr="003931BA">
        <w:rPr>
          <w:rFonts w:ascii="Times New Roman" w:hAnsi="Times New Roman" w:cs="Times New Roman"/>
        </w:rPr>
        <w:t>Initially, EFA examines factor loadings in order to examine how well items correlate with a latent construct(s). When adequate factor loadings (&gt; .300) have been achieved for each item, CFA assesses model</w:t>
      </w:r>
      <w:r w:rsidR="00B03B04">
        <w:rPr>
          <w:rFonts w:ascii="Times New Roman" w:hAnsi="Times New Roman" w:cs="Times New Roman"/>
        </w:rPr>
        <w:t xml:space="preserve"> fit by means of fit statistics (cite whoever came up with the .300 criteria).</w:t>
      </w:r>
      <w:r w:rsidR="00971E63" w:rsidRPr="003931BA">
        <w:rPr>
          <w:rFonts w:ascii="Times New Roman" w:hAnsi="Times New Roman" w:cs="Times New Roman"/>
        </w:rPr>
        <w:t xml:space="preserve"> Scales demonstrating adequate model fit are then published for use in psychological assessment. Obviously, scale development is crucial and of utmost importance in accurately measuring constructs of interest. </w:t>
      </w:r>
    </w:p>
    <w:p w14:paraId="6006F1DE" w14:textId="3DF477EF" w:rsidR="004C3DAB" w:rsidRPr="003931BA" w:rsidRDefault="00040523" w:rsidP="004C3DAB">
      <w:pPr>
        <w:spacing w:line="480" w:lineRule="auto"/>
        <w:rPr>
          <w:rFonts w:ascii="Times New Roman" w:hAnsi="Times New Roman" w:cs="Times New Roman"/>
          <w:b/>
        </w:rPr>
      </w:pPr>
      <w:r>
        <w:rPr>
          <w:rFonts w:ascii="Times New Roman" w:hAnsi="Times New Roman" w:cs="Times New Roman"/>
          <w:b/>
        </w:rPr>
        <w:t>Multi-Group Confirmatory Factor Analysis</w:t>
      </w:r>
      <w:commentRangeStart w:id="1"/>
      <w:r w:rsidR="000D5923">
        <w:rPr>
          <w:rFonts w:ascii="Times New Roman" w:hAnsi="Times New Roman" w:cs="Times New Roman"/>
          <w:b/>
        </w:rPr>
        <w:t xml:space="preserve"> </w:t>
      </w:r>
      <w:commentRangeEnd w:id="1"/>
      <w:r>
        <w:rPr>
          <w:rStyle w:val="CommentReference"/>
        </w:rPr>
        <w:commentReference w:id="1"/>
      </w:r>
    </w:p>
    <w:p w14:paraId="0579C245" w14:textId="63AD9FAA" w:rsidR="004C3DAB" w:rsidRDefault="004C3DAB" w:rsidP="004C3DAB">
      <w:pPr>
        <w:spacing w:line="480" w:lineRule="auto"/>
        <w:rPr>
          <w:rFonts w:ascii="Times New Roman" w:hAnsi="Times New Roman" w:cs="Times New Roman"/>
        </w:rPr>
      </w:pPr>
      <w:r w:rsidRPr="003931BA">
        <w:rPr>
          <w:rFonts w:ascii="Times New Roman" w:hAnsi="Times New Roman" w:cs="Times New Roman"/>
          <w:b/>
        </w:rPr>
        <w:tab/>
      </w:r>
      <w:r w:rsidRPr="003931BA">
        <w:rPr>
          <w:rFonts w:ascii="Times New Roman" w:hAnsi="Times New Roman" w:cs="Times New Roman"/>
        </w:rPr>
        <w:t>A topic of interest to many researchers is whether or not measures yield diff</w:t>
      </w:r>
      <w:r w:rsidR="00710668">
        <w:rPr>
          <w:rFonts w:ascii="Times New Roman" w:hAnsi="Times New Roman" w:cs="Times New Roman"/>
        </w:rPr>
        <w:t>erent results when conducting</w:t>
      </w:r>
      <w:r w:rsidRPr="003931BA">
        <w:rPr>
          <w:rFonts w:ascii="Times New Roman" w:hAnsi="Times New Roman" w:cs="Times New Roman"/>
        </w:rPr>
        <w:t xml:space="preserve"> factor analyses across groups. Generally, it is necessary to examine whether or not the psychometrically-supported factor structure holds across different groups</w:t>
      </w:r>
      <w:r w:rsidR="00710668">
        <w:rPr>
          <w:rFonts w:ascii="Times New Roman" w:hAnsi="Times New Roman" w:cs="Times New Roman"/>
        </w:rPr>
        <w:t xml:space="preserve"> of interest</w:t>
      </w:r>
      <w:r w:rsidRPr="003931BA">
        <w:rPr>
          <w:rFonts w:ascii="Times New Roman" w:hAnsi="Times New Roman" w:cs="Times New Roman"/>
        </w:rPr>
        <w:t xml:space="preserve">. This is done by examining measurement invariance, which tells us whether or not our measure will yield the same attributes across such groups (Beaujean, 2014). </w:t>
      </w:r>
      <w:r w:rsidR="00C75D15">
        <w:rPr>
          <w:rFonts w:ascii="Times New Roman" w:hAnsi="Times New Roman" w:cs="Times New Roman"/>
        </w:rPr>
        <w:t>Multi-group Confirmatory Factor Analysis (MGCFA) applies CFA principles to different groups (usually two</w:t>
      </w:r>
      <w:r w:rsidR="00710668">
        <w:rPr>
          <w:rFonts w:ascii="Times New Roman" w:hAnsi="Times New Roman" w:cs="Times New Roman"/>
        </w:rPr>
        <w:t xml:space="preserve"> – more than two would warrant a different type of analyses</w:t>
      </w:r>
      <w:r w:rsidR="00000010">
        <w:rPr>
          <w:rFonts w:ascii="Times New Roman" w:hAnsi="Times New Roman" w:cs="Times New Roman"/>
        </w:rPr>
        <w:t xml:space="preserve"> such as MIMIC</w:t>
      </w:r>
      <w:r w:rsidR="00C75D15">
        <w:rPr>
          <w:rFonts w:ascii="Times New Roman" w:hAnsi="Times New Roman" w:cs="Times New Roman"/>
        </w:rPr>
        <w:t xml:space="preserve">) across a measure or measures of interest. </w:t>
      </w:r>
      <w:r w:rsidR="00B05412">
        <w:rPr>
          <w:rFonts w:ascii="Times New Roman" w:hAnsi="Times New Roman" w:cs="Times New Roman"/>
        </w:rPr>
        <w:t xml:space="preserve">As an example of a type of multi-group analysis, this study </w:t>
      </w:r>
      <w:r w:rsidR="00C75D15">
        <w:rPr>
          <w:rFonts w:ascii="Times New Roman" w:hAnsi="Times New Roman" w:cs="Times New Roman"/>
        </w:rPr>
        <w:t>sought to examine scale-delivery type (random vs. not random) in order to conclude whether or not randomization of different meaning in life measures produces different</w:t>
      </w:r>
      <w:r w:rsidR="00B05412">
        <w:rPr>
          <w:rFonts w:ascii="Times New Roman" w:hAnsi="Times New Roman" w:cs="Times New Roman"/>
        </w:rPr>
        <w:t xml:space="preserve"> results in regards to factor structure of said scales</w:t>
      </w:r>
      <w:r w:rsidR="00000010">
        <w:rPr>
          <w:rFonts w:ascii="Times New Roman" w:hAnsi="Times New Roman" w:cs="Times New Roman"/>
        </w:rPr>
        <w:t xml:space="preserve">. </w:t>
      </w:r>
      <w:r w:rsidR="00C75D15">
        <w:rPr>
          <w:rFonts w:ascii="Times New Roman" w:hAnsi="Times New Roman" w:cs="Times New Roman"/>
        </w:rPr>
        <w:t xml:space="preserve">Specifically, we initially utilized a stepwise approach to examine model fit across all groups (both random and non-random). Then, data were into both random and non-random data in order to examine model fit across these individual groups. Each group provides the researcher with a set of fit indices by which to examine model fit. The rationale for conducting such an analysis is to discover whether or not each group produces less than desired fit statistics. With this information, the researcher is able to tell whether or not different group reports differently on the given scale. Regardless of model fit, we continued with the suggested stepwise approach by calculating different types of invariances. Each level of invariance adds certain restrictions to the model. </w:t>
      </w:r>
    </w:p>
    <w:p w14:paraId="4F214FFD" w14:textId="42618C16" w:rsidR="00C75D15" w:rsidRPr="003931BA" w:rsidRDefault="00C75D15" w:rsidP="004C3DAB">
      <w:pPr>
        <w:spacing w:line="480" w:lineRule="auto"/>
        <w:rPr>
          <w:rFonts w:ascii="Times New Roman" w:hAnsi="Times New Roman" w:cs="Times New Roman"/>
        </w:rPr>
      </w:pPr>
      <w:r>
        <w:rPr>
          <w:rFonts w:ascii="Times New Roman" w:hAnsi="Times New Roman" w:cs="Times New Roman"/>
        </w:rPr>
        <w:tab/>
        <w:t xml:space="preserve">Configural invariance, also referred to as “equal form invariance,” allows the researcher to understand whether or not factor structure/loadings are identical across specified groups. </w:t>
      </w:r>
      <w:r w:rsidR="00882C4F">
        <w:rPr>
          <w:rFonts w:ascii="Times New Roman" w:hAnsi="Times New Roman" w:cs="Times New Roman"/>
        </w:rPr>
        <w:t xml:space="preserve">Regardless of whether or not equal forms was supported across groups, it is then suggested to analyze data using metric invariance. Metric invariance, too, examines factor loadings across groups. This analysis is supported if this test of invariance did not differ significantly from configural invariance. (CFI difference must be less &lt; .01). Assuming our model does not significantly differ in CFI after examining metric invariance, researchers generally conduct </w:t>
      </w:r>
      <w:r w:rsidR="00B05412">
        <w:rPr>
          <w:rFonts w:ascii="Times New Roman" w:hAnsi="Times New Roman" w:cs="Times New Roman"/>
        </w:rPr>
        <w:t xml:space="preserve">an analysis of </w:t>
      </w:r>
      <w:r w:rsidR="00882C4F">
        <w:rPr>
          <w:rFonts w:ascii="Times New Roman" w:hAnsi="Times New Roman" w:cs="Times New Roman"/>
        </w:rPr>
        <w:t>scalar invariance. Scalar invariance examines indicator intercepts and determines whether or not these are equal across groups. Additionally, scale invariance determines whether or not group membership influences raw scores. As with metric invariance, if the change in CFI is less than .01, this assumption has been met. Finally, assuming that the metric invariance assumption has been met, researchers will then examine partial invariance. If the model breaks down, researchers will generally debate on whether or not to abandon the measure or remove invariant items for further analyses, as noninvariant items may affect construct validity as well as theory behind the measure of interest (Cheung &amp; Rensvold, 1999). Our analyses present noninvariant questions across random/non-random groups so that researchers are better able to decide whether or not it would be prudent to randomize question order. This section presents a summary of MGCFA and the rationale for its usage. It is important to conduct this type of analysis in order</w:t>
      </w:r>
      <w:r w:rsidR="00B05412">
        <w:rPr>
          <w:rFonts w:ascii="Times New Roman" w:hAnsi="Times New Roman" w:cs="Times New Roman"/>
        </w:rPr>
        <w:t xml:space="preserve"> to improve construct validity. </w:t>
      </w:r>
    </w:p>
    <w:p w14:paraId="3A81A6D7" w14:textId="0799DF51" w:rsidR="0097444C" w:rsidRPr="003931BA" w:rsidRDefault="00040523" w:rsidP="00971E63">
      <w:pPr>
        <w:spacing w:line="480" w:lineRule="auto"/>
        <w:rPr>
          <w:rFonts w:ascii="Times New Roman" w:hAnsi="Times New Roman" w:cs="Times New Roman"/>
          <w:b/>
        </w:rPr>
      </w:pPr>
      <w:r>
        <w:rPr>
          <w:rFonts w:ascii="Times New Roman" w:hAnsi="Times New Roman" w:cs="Times New Roman"/>
          <w:b/>
        </w:rPr>
        <w:t>Meaning in Life</w:t>
      </w:r>
    </w:p>
    <w:p w14:paraId="294ABCCD" w14:textId="49084098" w:rsidR="0097444C" w:rsidRPr="003931BA" w:rsidRDefault="0097444C" w:rsidP="00971E63">
      <w:pPr>
        <w:spacing w:line="480" w:lineRule="auto"/>
        <w:rPr>
          <w:rFonts w:ascii="Times New Roman" w:hAnsi="Times New Roman" w:cs="Times New Roman"/>
        </w:rPr>
      </w:pPr>
      <w:r w:rsidRPr="003931BA">
        <w:rPr>
          <w:rFonts w:ascii="Times New Roman" w:hAnsi="Times New Roman" w:cs="Times New Roman"/>
          <w:b/>
        </w:rPr>
        <w:tab/>
      </w:r>
      <w:r w:rsidRPr="003931BA">
        <w:rPr>
          <w:rFonts w:ascii="Times New Roman" w:hAnsi="Times New Roman" w:cs="Times New Roman"/>
        </w:rPr>
        <w:t xml:space="preserve">Individuals generally experience at least one traumatic event throughout the course of their lifetime (Breslau, Peterson, Poisson, Schultz, &amp; Lucia, 2004; Copeland, Keeler, Angold, &amp; Costello, 2007; Kessler, Sonnega, Bromet, Hughes, &amp; Nelson, 1995). As such, a topic of interest to many researchers is examining responses to traumatic events in order to examine variability in response and clinical implications. For example, some individuals will develop clinical disorders such as Posttrauamtic Stress Disorder (PTSD; Hamblen, Barnett, &amp; Norris, 2012; Williams, McDevitt-Murphy, Fields, Weathers, &amp; Flood, 2011). </w:t>
      </w:r>
    </w:p>
    <w:p w14:paraId="5CA2EA92" w14:textId="6E602FBB" w:rsidR="0097444C" w:rsidRDefault="0097444C" w:rsidP="00971E63">
      <w:pPr>
        <w:spacing w:line="480" w:lineRule="auto"/>
        <w:rPr>
          <w:rFonts w:ascii="Times New Roman" w:hAnsi="Times New Roman" w:cs="Times New Roman"/>
        </w:rPr>
      </w:pPr>
      <w:r w:rsidRPr="003931BA">
        <w:rPr>
          <w:rFonts w:ascii="Times New Roman" w:hAnsi="Times New Roman" w:cs="Times New Roman"/>
        </w:rPr>
        <w:tab/>
        <w:t xml:space="preserve">According to Frankl (1984), meaning in life occurs when an individual accomplishes personal goals, has positive interactions with others, or experiences meaningful interactions with art and/or nature. What, then, is meaning in life and why is it important? </w:t>
      </w:r>
      <w:r w:rsidR="003931BA">
        <w:rPr>
          <w:rFonts w:ascii="Times New Roman" w:hAnsi="Times New Roman" w:cs="Times New Roman"/>
        </w:rPr>
        <w:t>Ryff &amp; Singer (1998) consider meaning to be the dedication of time to achieving personal goals of importance. Battista &amp; Almond (1973) consider meaning in life to be related to a sense of “coherence.” Other definitions, such as that of Crumbaugh &amp; Maholick (1964)</w:t>
      </w:r>
      <w:r w:rsidR="0033608E">
        <w:rPr>
          <w:rFonts w:ascii="Times New Roman" w:hAnsi="Times New Roman" w:cs="Times New Roman"/>
        </w:rPr>
        <w:t>,</w:t>
      </w:r>
      <w:r w:rsidR="003931BA">
        <w:rPr>
          <w:rFonts w:ascii="Times New Roman" w:hAnsi="Times New Roman" w:cs="Times New Roman"/>
        </w:rPr>
        <w:t xml:space="preserve"> define meaning in life as “the ontological significance of life from the point of view of the experiencing individual.”</w:t>
      </w:r>
      <w:r w:rsidR="001E0EE3">
        <w:rPr>
          <w:rFonts w:ascii="Times New Roman" w:hAnsi="Times New Roman" w:cs="Times New Roman"/>
        </w:rPr>
        <w:t xml:space="preserve"> As evidenced by the numerous definitions presented, a coherent, collectivistic definition of meaning in life seems to be lacking. This is not to say, however, that the construct of meaning is uni</w:t>
      </w:r>
      <w:r w:rsidR="00882C4F">
        <w:rPr>
          <w:rFonts w:ascii="Times New Roman" w:hAnsi="Times New Roman" w:cs="Times New Roman"/>
        </w:rPr>
        <w:t xml:space="preserve">mportant (Steger et al., 2006). Naturally, </w:t>
      </w:r>
      <w:r w:rsidR="0033608E">
        <w:rPr>
          <w:rFonts w:ascii="Times New Roman" w:hAnsi="Times New Roman" w:cs="Times New Roman"/>
        </w:rPr>
        <w:t>the variety of definitions lead</w:t>
      </w:r>
      <w:r w:rsidR="00882C4F">
        <w:rPr>
          <w:rFonts w:ascii="Times New Roman" w:hAnsi="Times New Roman" w:cs="Times New Roman"/>
        </w:rPr>
        <w:t xml:space="preserve"> researchers to measure the construct in different ways.</w:t>
      </w:r>
    </w:p>
    <w:p w14:paraId="5780DBB0" w14:textId="4522DA5E" w:rsidR="003931BA" w:rsidRDefault="003931BA" w:rsidP="00971E63">
      <w:pPr>
        <w:spacing w:line="480" w:lineRule="auto"/>
        <w:rPr>
          <w:rFonts w:ascii="Times New Roman" w:hAnsi="Times New Roman" w:cs="Times New Roman"/>
        </w:rPr>
      </w:pPr>
      <w:r>
        <w:rPr>
          <w:rFonts w:ascii="Times New Roman" w:hAnsi="Times New Roman" w:cs="Times New Roman"/>
        </w:rPr>
        <w:tab/>
      </w:r>
      <w:r w:rsidR="00882C4F">
        <w:rPr>
          <w:rFonts w:ascii="Times New Roman" w:hAnsi="Times New Roman" w:cs="Times New Roman"/>
        </w:rPr>
        <w:t>R</w:t>
      </w:r>
      <w:r>
        <w:rPr>
          <w:rFonts w:ascii="Times New Roman" w:hAnsi="Times New Roman" w:cs="Times New Roman"/>
        </w:rPr>
        <w:t>esearchers have examined the construct of m</w:t>
      </w:r>
      <w:r w:rsidR="001E0EE3">
        <w:rPr>
          <w:rFonts w:ascii="Times New Roman" w:hAnsi="Times New Roman" w:cs="Times New Roman"/>
        </w:rPr>
        <w:t xml:space="preserve">eaning in life in various ways, as evidenced by opposing definitions mentioned above and the great number of scales factor analyzed in this study. </w:t>
      </w:r>
      <w:r>
        <w:rPr>
          <w:rFonts w:ascii="Times New Roman" w:hAnsi="Times New Roman" w:cs="Times New Roman"/>
        </w:rPr>
        <w:t xml:space="preserve">Typically, questionnaires of this nature rely on a subjective participant understanding of the construct. The Meaning in Life Questionnaire (MLQ citation), for example, asks various questions regarding participant perception of whether or not their life has meaning. </w:t>
      </w:r>
      <w:r w:rsidR="0033608E">
        <w:rPr>
          <w:rFonts w:ascii="Times New Roman" w:hAnsi="Times New Roman" w:cs="Times New Roman"/>
        </w:rPr>
        <w:t xml:space="preserve">As an </w:t>
      </w:r>
      <w:r>
        <w:rPr>
          <w:rFonts w:ascii="Times New Roman" w:hAnsi="Times New Roman" w:cs="Times New Roman"/>
        </w:rPr>
        <w:t>example, one question on the MLQ posits the following statement: “I understand my life’s meaning.”</w:t>
      </w:r>
      <w:r w:rsidR="0033608E">
        <w:rPr>
          <w:rFonts w:ascii="Times New Roman" w:hAnsi="Times New Roman" w:cs="Times New Roman"/>
        </w:rPr>
        <w:t xml:space="preserve"> Although this type of question seems transparent, a participant/client who does not have an understanding of a basic definition(s) of meaning in life will struggle to correctly interpret the construct.</w:t>
      </w:r>
      <w:r>
        <w:rPr>
          <w:rFonts w:ascii="Times New Roman" w:hAnsi="Times New Roman" w:cs="Times New Roman"/>
        </w:rPr>
        <w:t xml:space="preserve"> </w:t>
      </w:r>
      <w:r w:rsidR="0033608E">
        <w:rPr>
          <w:rFonts w:ascii="Times New Roman" w:hAnsi="Times New Roman" w:cs="Times New Roman"/>
        </w:rPr>
        <w:t>As a result, meaning in life</w:t>
      </w:r>
      <w:r w:rsidR="001E0EE3">
        <w:rPr>
          <w:rFonts w:ascii="Times New Roman" w:hAnsi="Times New Roman" w:cs="Times New Roman"/>
        </w:rPr>
        <w:t xml:space="preserve"> measures have been c</w:t>
      </w:r>
      <w:r w:rsidR="0033608E">
        <w:rPr>
          <w:rFonts w:ascii="Times New Roman" w:hAnsi="Times New Roman" w:cs="Times New Roman"/>
        </w:rPr>
        <w:t>riticized for their lack of objectivity</w:t>
      </w:r>
      <w:r w:rsidR="001E0EE3">
        <w:rPr>
          <w:rFonts w:ascii="Times New Roman" w:hAnsi="Times New Roman" w:cs="Times New Roman"/>
        </w:rPr>
        <w:t xml:space="preserve"> in soliciting participant/client responses (Dyck, 1987; Frazier, Oishi, &amp; Steger, 2003; Garfield, 1973; Klinger, 1977; Yalom, 1980). </w:t>
      </w:r>
      <w:r w:rsidR="002B2A72">
        <w:rPr>
          <w:rFonts w:ascii="Times New Roman" w:hAnsi="Times New Roman" w:cs="Times New Roman"/>
        </w:rPr>
        <w:t>Coming to conclusions from existing</w:t>
      </w:r>
      <w:r w:rsidR="0033608E">
        <w:rPr>
          <w:rFonts w:ascii="Times New Roman" w:hAnsi="Times New Roman" w:cs="Times New Roman"/>
        </w:rPr>
        <w:t xml:space="preserve"> meaning in life</w:t>
      </w:r>
      <w:r w:rsidR="002B2A72">
        <w:rPr>
          <w:rFonts w:ascii="Times New Roman" w:hAnsi="Times New Roman" w:cs="Times New Roman"/>
        </w:rPr>
        <w:t xml:space="preserve"> literature, therefore, can present a difficult challenge to researchers (Cosco et al., 2017). </w:t>
      </w:r>
      <w:r w:rsidR="001E0EE3">
        <w:rPr>
          <w:rFonts w:ascii="Times New Roman" w:hAnsi="Times New Roman" w:cs="Times New Roman"/>
        </w:rPr>
        <w:t>Additionally, meaning-based measures tend to highly correlate with other empirically-supported constructs. For example, Clark &amp; Watson (1995) found that exam</w:t>
      </w:r>
      <w:r w:rsidR="00882C4F">
        <w:rPr>
          <w:rFonts w:ascii="Times New Roman" w:hAnsi="Times New Roman" w:cs="Times New Roman"/>
        </w:rPr>
        <w:t>ined items relating to suicide</w:t>
      </w:r>
      <w:r w:rsidR="001E0EE3">
        <w:rPr>
          <w:rFonts w:ascii="Times New Roman" w:hAnsi="Times New Roman" w:cs="Times New Roman"/>
        </w:rPr>
        <w:t xml:space="preserve"> correlated with neuroticism, which may provide evidence for the lack of uniqueness of questions on meaning in life scales. </w:t>
      </w:r>
      <w:r>
        <w:rPr>
          <w:rFonts w:ascii="Times New Roman" w:hAnsi="Times New Roman" w:cs="Times New Roman"/>
        </w:rPr>
        <w:t xml:space="preserve">Unfortunately, however, </w:t>
      </w:r>
      <w:r w:rsidR="00882C4F">
        <w:rPr>
          <w:rFonts w:ascii="Times New Roman" w:hAnsi="Times New Roman" w:cs="Times New Roman"/>
        </w:rPr>
        <w:t xml:space="preserve">this stems from an inability to answer fundamental </w:t>
      </w:r>
      <w:r>
        <w:rPr>
          <w:rFonts w:ascii="Times New Roman" w:hAnsi="Times New Roman" w:cs="Times New Roman"/>
        </w:rPr>
        <w:t>quest</w:t>
      </w:r>
      <w:r w:rsidR="001E0EE3">
        <w:rPr>
          <w:rFonts w:ascii="Times New Roman" w:hAnsi="Times New Roman" w:cs="Times New Roman"/>
        </w:rPr>
        <w:t>ions regarding</w:t>
      </w:r>
      <w:r w:rsidR="00040523">
        <w:rPr>
          <w:rFonts w:ascii="Times New Roman" w:hAnsi="Times New Roman" w:cs="Times New Roman"/>
        </w:rPr>
        <w:t xml:space="preserve"> a collective definition of</w:t>
      </w:r>
      <w:r w:rsidR="001E0EE3">
        <w:rPr>
          <w:rFonts w:ascii="Times New Roman" w:hAnsi="Times New Roman" w:cs="Times New Roman"/>
        </w:rPr>
        <w:t xml:space="preserve"> meaning in life </w:t>
      </w:r>
      <w:r>
        <w:rPr>
          <w:rFonts w:ascii="Times New Roman" w:hAnsi="Times New Roman" w:cs="Times New Roman"/>
        </w:rPr>
        <w:t>(Steger et al., 2006). Further, Steger and colleagues argue that more effective measurements</w:t>
      </w:r>
      <w:r w:rsidR="00882C4F">
        <w:rPr>
          <w:rFonts w:ascii="Times New Roman" w:hAnsi="Times New Roman" w:cs="Times New Roman"/>
        </w:rPr>
        <w:t xml:space="preserve"> and empirically validated</w:t>
      </w:r>
      <w:r>
        <w:rPr>
          <w:rFonts w:ascii="Times New Roman" w:hAnsi="Times New Roman" w:cs="Times New Roman"/>
        </w:rPr>
        <w:t xml:space="preserve"> will better help researchers to understand such constructs, specifically, meaning in life. </w:t>
      </w:r>
    </w:p>
    <w:p w14:paraId="7FB7679A" w14:textId="70DFCB3E" w:rsidR="001E0EE3" w:rsidRDefault="001E0EE3" w:rsidP="00971E63">
      <w:pPr>
        <w:spacing w:line="480" w:lineRule="auto"/>
        <w:rPr>
          <w:rFonts w:ascii="Times New Roman" w:hAnsi="Times New Roman" w:cs="Times New Roman"/>
        </w:rPr>
      </w:pPr>
      <w:r>
        <w:rPr>
          <w:rFonts w:ascii="Times New Roman" w:hAnsi="Times New Roman" w:cs="Times New Roman"/>
        </w:rPr>
        <w:tab/>
        <w:t xml:space="preserve">In examining factor structures of meaning in life measures, </w:t>
      </w:r>
      <w:r w:rsidR="00623506">
        <w:rPr>
          <w:rFonts w:ascii="Times New Roman" w:hAnsi="Times New Roman" w:cs="Times New Roman"/>
        </w:rPr>
        <w:t xml:space="preserve">Chamberlain &amp; Zika (1988) analyzed the factor structures of three meaning in life measures: </w:t>
      </w:r>
      <w:proofErr w:type="gramStart"/>
      <w:r w:rsidR="00040523">
        <w:rPr>
          <w:rFonts w:ascii="Times New Roman" w:hAnsi="Times New Roman" w:cs="Times New Roman"/>
        </w:rPr>
        <w:t>t</w:t>
      </w:r>
      <w:r w:rsidR="00882C4F">
        <w:rPr>
          <w:rFonts w:ascii="Times New Roman" w:hAnsi="Times New Roman" w:cs="Times New Roman"/>
        </w:rPr>
        <w:t>he</w:t>
      </w:r>
      <w:proofErr w:type="gramEnd"/>
      <w:r w:rsidR="00882C4F">
        <w:rPr>
          <w:rFonts w:ascii="Times New Roman" w:hAnsi="Times New Roman" w:cs="Times New Roman"/>
        </w:rPr>
        <w:t xml:space="preserve"> </w:t>
      </w:r>
      <w:r w:rsidR="00623506">
        <w:rPr>
          <w:rFonts w:ascii="Times New Roman" w:hAnsi="Times New Roman" w:cs="Times New Roman"/>
        </w:rPr>
        <w:t xml:space="preserve">Purpose in Life test (PIL), </w:t>
      </w:r>
      <w:r w:rsidR="00882C4F">
        <w:rPr>
          <w:rFonts w:ascii="Times New Roman" w:hAnsi="Times New Roman" w:cs="Times New Roman"/>
        </w:rPr>
        <w:t xml:space="preserve">the </w:t>
      </w:r>
      <w:r w:rsidR="00623506">
        <w:rPr>
          <w:rFonts w:ascii="Times New Roman" w:hAnsi="Times New Roman" w:cs="Times New Roman"/>
        </w:rPr>
        <w:t>Life Regard Index (LRI), and the Sense of Coherence Scale (SOC). Specifically, this study recruited women with young children in an attempt to examine factor structures of the three aforementioned measures. Analyses did not suggest an underlying general factor. However, an important limitation in this study that needs to be addressed is possible differences across groups in measuring meaning in life</w:t>
      </w:r>
      <w:r w:rsidR="00040523">
        <w:rPr>
          <w:rFonts w:ascii="Times New Roman" w:hAnsi="Times New Roman" w:cs="Times New Roman"/>
        </w:rPr>
        <w:t xml:space="preserve"> (might go into more detail on the results from factor structure and how they contribute to why we are doing what we’re doing with randomization)</w:t>
      </w:r>
      <w:r w:rsidR="00623506">
        <w:rPr>
          <w:rFonts w:ascii="Times New Roman" w:hAnsi="Times New Roman" w:cs="Times New Roman"/>
        </w:rPr>
        <w:t xml:space="preserve">. Chamberlain &amp; Zika (1988) claim that meaning in life may be different for women. Then, they examine different studies conducted that have looked at gender-based differences (PIL; Meier and Edwards, 1974; Reker and Cousins, 1979; Shape and Viney, 1973). </w:t>
      </w:r>
      <w:r w:rsidR="00FC60C2">
        <w:rPr>
          <w:rFonts w:ascii="Times New Roman" w:hAnsi="Times New Roman" w:cs="Times New Roman"/>
        </w:rPr>
        <w:t xml:space="preserve">It is necessary to further examine group-based differences to identify poor items in meaning in life measures. </w:t>
      </w:r>
    </w:p>
    <w:p w14:paraId="70A85396" w14:textId="0C605283" w:rsidR="002B2A72" w:rsidRDefault="00040523" w:rsidP="00971E63">
      <w:pPr>
        <w:spacing w:line="480" w:lineRule="auto"/>
        <w:rPr>
          <w:rFonts w:ascii="Times New Roman" w:hAnsi="Times New Roman" w:cs="Times New Roman"/>
          <w:b/>
        </w:rPr>
      </w:pPr>
      <w:commentRangeStart w:id="2"/>
      <w:r>
        <w:rPr>
          <w:rFonts w:ascii="Times New Roman" w:hAnsi="Times New Roman" w:cs="Times New Roman"/>
          <w:b/>
        </w:rPr>
        <w:t>Scale Randomization</w:t>
      </w:r>
      <w:commentRangeEnd w:id="2"/>
      <w:r>
        <w:rPr>
          <w:rStyle w:val="CommentReference"/>
        </w:rPr>
        <w:commentReference w:id="2"/>
      </w:r>
    </w:p>
    <w:p w14:paraId="6A6F757C" w14:textId="05A26BF8" w:rsidR="00F7520F" w:rsidRPr="00F7520F" w:rsidRDefault="00F7520F" w:rsidP="00971E63">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Measurement invariance posits that different modalities of administration in different settings can lead to comparable responses, which is desirable in order to negate confounding of variables (Brown, 2006). Although a multitude of studies have been conducted to examine administration modalities and their effects on responses (T. Buchanan et al., 2006; Meyerson &amp; Tryon, 2003; Ruyter &amp; Wetzels, 2006), an area of concern resulting from these different administration modalities is their effect on factor structure. According to T. Buchanan et al. (2005), factor structure is not replicable in online vs. mailed surveys. As a result of these replicability issues, researchers tend to randomize question orders in order to control for item order effects, as randomizing the item order can counterbalance the scales. This ultimately controls for order effects (Keppel &amp; Wickens, 2004). However, despite controlling for order effects, randomizing items on some measures could lead to changes in scale structure, as some items (suicide questions or death questions) could possibly lead to differe</w:t>
      </w:r>
      <w:r w:rsidR="00040523">
        <w:rPr>
          <w:rFonts w:ascii="Times New Roman" w:hAnsi="Times New Roman" w:cs="Times New Roman"/>
        </w:rPr>
        <w:t xml:space="preserve">nt answers on subsequent items. Our study sought to determine whether or not the solution of randomizing items to combat the issue of replicability is problematic in and of itself. </w:t>
      </w:r>
      <w:r>
        <w:rPr>
          <w:rFonts w:ascii="Times New Roman" w:hAnsi="Times New Roman" w:cs="Times New Roman"/>
        </w:rPr>
        <w:t>Meaning in life measures, as discussed above, have the potential to lead to subjective participant responses.</w:t>
      </w:r>
      <w:r w:rsidR="00040523">
        <w:rPr>
          <w:rFonts w:ascii="Times New Roman" w:hAnsi="Times New Roman" w:cs="Times New Roman"/>
        </w:rPr>
        <w:t xml:space="preserve"> Thus, this construct was of interest to the present study.</w:t>
      </w:r>
      <w:r>
        <w:rPr>
          <w:rFonts w:ascii="Times New Roman" w:hAnsi="Times New Roman" w:cs="Times New Roman"/>
        </w:rPr>
        <w:t xml:space="preserve"> Additionally, these measures tend to be highly correlated with other constructs. For example, as discussed previously, questions related to suicide tend to correlate with neuroticism. </w:t>
      </w:r>
      <w:r w:rsidR="00741112">
        <w:rPr>
          <w:rFonts w:ascii="Times New Roman" w:hAnsi="Times New Roman" w:cs="Times New Roman"/>
        </w:rPr>
        <w:t xml:space="preserve">These questions may lead to different-than-normal responses on subsequent questions, and this “item reactivity” concept is currently being explored in a separate project (Buchanan et al, 2017). However, an area of concern, aside from differing item responses, is factor structure. Thus, this study sought to examine the effects of scale randomization on across a wide variety of meaning in life measures at the factor level. </w:t>
      </w:r>
    </w:p>
    <w:p w14:paraId="16D6C521" w14:textId="5C658FD7" w:rsidR="00FC60C2" w:rsidRDefault="00040523" w:rsidP="00971E63">
      <w:pPr>
        <w:spacing w:line="480" w:lineRule="auto"/>
        <w:rPr>
          <w:rFonts w:ascii="Times New Roman" w:hAnsi="Times New Roman" w:cs="Times New Roman"/>
          <w:b/>
        </w:rPr>
      </w:pPr>
      <w:r>
        <w:rPr>
          <w:rFonts w:ascii="Times New Roman" w:hAnsi="Times New Roman" w:cs="Times New Roman"/>
          <w:b/>
        </w:rPr>
        <w:t>Goals of Present Study</w:t>
      </w:r>
    </w:p>
    <w:p w14:paraId="452EF896" w14:textId="06189DE6" w:rsidR="00046B3D" w:rsidRPr="003931BA" w:rsidRDefault="00882C4F" w:rsidP="00971E63">
      <w:pPr>
        <w:spacing w:line="480" w:lineRule="auto"/>
        <w:rPr>
          <w:rFonts w:ascii="Times New Roman" w:hAnsi="Times New Roman" w:cs="Times New Roman"/>
        </w:rPr>
      </w:pPr>
      <w:r>
        <w:rPr>
          <w:rFonts w:ascii="Times New Roman" w:hAnsi="Times New Roman" w:cs="Times New Roman"/>
          <w:b/>
        </w:rPr>
        <w:tab/>
      </w:r>
      <w:r w:rsidR="00B06740">
        <w:rPr>
          <w:rFonts w:ascii="Times New Roman" w:hAnsi="Times New Roman" w:cs="Times New Roman"/>
        </w:rPr>
        <w:t xml:space="preserve">Our </w:t>
      </w:r>
      <w:r>
        <w:rPr>
          <w:rFonts w:ascii="Times New Roman" w:hAnsi="Times New Roman" w:cs="Times New Roman"/>
        </w:rPr>
        <w:t xml:space="preserve">goal for this study is to conduct a MGCFA on a wide variety of meaning in life scales to examine measurement invariance across these scales. </w:t>
      </w:r>
      <w:r w:rsidR="002B2A72">
        <w:rPr>
          <w:rFonts w:ascii="Times New Roman" w:hAnsi="Times New Roman" w:cs="Times New Roman"/>
        </w:rPr>
        <w:t xml:space="preserve">We categorized each measure based on model fit by means of fit indices (cite the fit indices used here). </w:t>
      </w:r>
      <w:r w:rsidR="00B06740">
        <w:rPr>
          <w:rFonts w:ascii="Times New Roman" w:hAnsi="Times New Roman" w:cs="Times New Roman"/>
        </w:rPr>
        <w:t xml:space="preserve">Additionally, we hoped to present noninvariant questions for each scale. </w:t>
      </w:r>
      <w:r w:rsidR="002B2A72">
        <w:rPr>
          <w:rFonts w:ascii="Times New Roman" w:hAnsi="Times New Roman" w:cs="Times New Roman"/>
        </w:rPr>
        <w:t xml:space="preserve">As stated above, a more collectivistic view of meaning in life measures is needed in </w:t>
      </w:r>
      <w:r w:rsidR="00040523">
        <w:rPr>
          <w:rFonts w:ascii="Times New Roman" w:hAnsi="Times New Roman" w:cs="Times New Roman"/>
        </w:rPr>
        <w:t>regards to scale randomization (</w:t>
      </w:r>
      <w:r w:rsidR="00B06740">
        <w:rPr>
          <w:rFonts w:ascii="Times New Roman" w:hAnsi="Times New Roman" w:cs="Times New Roman"/>
        </w:rPr>
        <w:t>Put in more information here on how we c</w:t>
      </w:r>
      <w:bookmarkStart w:id="3" w:name="_GoBack"/>
      <w:bookmarkEnd w:id="3"/>
      <w:r w:rsidR="00B06740">
        <w:rPr>
          <w:rFonts w:ascii="Times New Roman" w:hAnsi="Times New Roman" w:cs="Times New Roman"/>
        </w:rPr>
        <w:t>ategorized these scales and how we pr</w:t>
      </w:r>
      <w:r w:rsidR="00040523">
        <w:rPr>
          <w:rFonts w:ascii="Times New Roman" w:hAnsi="Times New Roman" w:cs="Times New Roman"/>
        </w:rPr>
        <w:t xml:space="preserve">esented noninvariant questions). </w:t>
      </w:r>
    </w:p>
    <w:sectPr w:rsidR="00046B3D" w:rsidRPr="003931BA" w:rsidSect="001B36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vlacic, Jeffrey M" w:date="2017-11-19T14:25:00Z" w:initials="PJM">
    <w:p w14:paraId="0D95DE96" w14:textId="20894AA8" w:rsidR="00040523" w:rsidRPr="00040523" w:rsidRDefault="00040523">
      <w:pPr>
        <w:pStyle w:val="CommentText"/>
        <w:rPr>
          <w:b/>
        </w:rPr>
      </w:pPr>
      <w:r w:rsidRPr="00040523">
        <w:rPr>
          <w:rStyle w:val="CommentReference"/>
          <w:b/>
        </w:rPr>
        <w:annotationRef/>
      </w:r>
      <w:r w:rsidRPr="00040523">
        <w:rPr>
          <w:b/>
        </w:rPr>
        <w:t>Paragraph on scale development and implications for these scales that are published. Add stuff on scale structure, psychometric data, etc. General overview paragraph</w:t>
      </w:r>
    </w:p>
  </w:comment>
  <w:comment w:id="1" w:author="Pavlacic, Jeffrey M" w:date="2017-11-19T14:26:00Z" w:initials="PJM">
    <w:p w14:paraId="6CD6E470" w14:textId="77777777" w:rsidR="00040523" w:rsidRPr="003931BA" w:rsidRDefault="00040523" w:rsidP="00040523">
      <w:pPr>
        <w:spacing w:line="480" w:lineRule="auto"/>
        <w:rPr>
          <w:rFonts w:ascii="Times New Roman" w:hAnsi="Times New Roman" w:cs="Times New Roman"/>
          <w:b/>
        </w:rPr>
      </w:pPr>
      <w:r>
        <w:rPr>
          <w:rStyle w:val="CommentReference"/>
        </w:rPr>
        <w:annotationRef/>
      </w:r>
      <w:r w:rsidRPr="003931BA">
        <w:rPr>
          <w:rFonts w:ascii="Times New Roman" w:hAnsi="Times New Roman" w:cs="Times New Roman"/>
          <w:b/>
        </w:rPr>
        <w:t xml:space="preserve">MGCFA paragraph </w:t>
      </w:r>
      <w:r>
        <w:rPr>
          <w:rFonts w:ascii="Times New Roman" w:hAnsi="Times New Roman" w:cs="Times New Roman"/>
          <w:b/>
        </w:rPr>
        <w:t xml:space="preserve">– figured we could add this here or in the methods section. Kind of summarizing MGCFA, why it is important for researchers, what implications it has for measures, etc. </w:t>
      </w:r>
    </w:p>
    <w:p w14:paraId="36E4604E" w14:textId="724F720A" w:rsidR="00040523" w:rsidRDefault="00040523">
      <w:pPr>
        <w:pStyle w:val="CommentText"/>
      </w:pPr>
    </w:p>
  </w:comment>
  <w:comment w:id="2" w:author="Pavlacic, Jeffrey M" w:date="2017-11-19T14:27:00Z" w:initials="PJM">
    <w:p w14:paraId="3518D1CF" w14:textId="3DA7A468" w:rsidR="00040523" w:rsidRDefault="00040523">
      <w:pPr>
        <w:pStyle w:val="CommentText"/>
      </w:pPr>
      <w:r>
        <w:rPr>
          <w:rStyle w:val="CommentReference"/>
        </w:rPr>
        <w:annotationRef/>
      </w:r>
      <w:r>
        <w:t xml:space="preserve">Paragraph on scale randomization. Probably want to expand this paragraph some.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5DE96" w15:done="0"/>
  <w15:commentEx w15:paraId="36E4604E" w15:done="0"/>
  <w15:commentEx w15:paraId="3518D1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865EE"/>
    <w:multiLevelType w:val="hybridMultilevel"/>
    <w:tmpl w:val="2BEE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F4772"/>
    <w:multiLevelType w:val="hybridMultilevel"/>
    <w:tmpl w:val="D40A1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F8"/>
    <w:rsid w:val="00000010"/>
    <w:rsid w:val="00040523"/>
    <w:rsid w:val="00046B3D"/>
    <w:rsid w:val="000D5923"/>
    <w:rsid w:val="001B36F3"/>
    <w:rsid w:val="001E0EE3"/>
    <w:rsid w:val="002B2A72"/>
    <w:rsid w:val="002F6AD8"/>
    <w:rsid w:val="0033608E"/>
    <w:rsid w:val="00347216"/>
    <w:rsid w:val="00390B3E"/>
    <w:rsid w:val="003931BA"/>
    <w:rsid w:val="004257D1"/>
    <w:rsid w:val="00456389"/>
    <w:rsid w:val="004C3DAB"/>
    <w:rsid w:val="004C6AF8"/>
    <w:rsid w:val="00623506"/>
    <w:rsid w:val="00677849"/>
    <w:rsid w:val="00710668"/>
    <w:rsid w:val="00741112"/>
    <w:rsid w:val="0076702A"/>
    <w:rsid w:val="00857E18"/>
    <w:rsid w:val="00882C4F"/>
    <w:rsid w:val="00971E63"/>
    <w:rsid w:val="0097444C"/>
    <w:rsid w:val="00B03B04"/>
    <w:rsid w:val="00B05412"/>
    <w:rsid w:val="00B06740"/>
    <w:rsid w:val="00C75D15"/>
    <w:rsid w:val="00F7520F"/>
    <w:rsid w:val="00FC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13B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F8"/>
    <w:pPr>
      <w:ind w:left="720"/>
      <w:contextualSpacing/>
    </w:pPr>
  </w:style>
  <w:style w:type="character" w:styleId="CommentReference">
    <w:name w:val="annotation reference"/>
    <w:basedOn w:val="DefaultParagraphFont"/>
    <w:uiPriority w:val="99"/>
    <w:semiHidden/>
    <w:unhideWhenUsed/>
    <w:rsid w:val="00040523"/>
    <w:rPr>
      <w:sz w:val="18"/>
      <w:szCs w:val="18"/>
    </w:rPr>
  </w:style>
  <w:style w:type="paragraph" w:styleId="CommentText">
    <w:name w:val="annotation text"/>
    <w:basedOn w:val="Normal"/>
    <w:link w:val="CommentTextChar"/>
    <w:uiPriority w:val="99"/>
    <w:semiHidden/>
    <w:unhideWhenUsed/>
    <w:rsid w:val="00040523"/>
  </w:style>
  <w:style w:type="character" w:customStyle="1" w:styleId="CommentTextChar">
    <w:name w:val="Comment Text Char"/>
    <w:basedOn w:val="DefaultParagraphFont"/>
    <w:link w:val="CommentText"/>
    <w:uiPriority w:val="99"/>
    <w:semiHidden/>
    <w:rsid w:val="00040523"/>
  </w:style>
  <w:style w:type="paragraph" w:styleId="CommentSubject">
    <w:name w:val="annotation subject"/>
    <w:basedOn w:val="CommentText"/>
    <w:next w:val="CommentText"/>
    <w:link w:val="CommentSubjectChar"/>
    <w:uiPriority w:val="99"/>
    <w:semiHidden/>
    <w:unhideWhenUsed/>
    <w:rsid w:val="00040523"/>
    <w:rPr>
      <w:b/>
      <w:bCs/>
      <w:sz w:val="20"/>
      <w:szCs w:val="20"/>
    </w:rPr>
  </w:style>
  <w:style w:type="character" w:customStyle="1" w:styleId="CommentSubjectChar">
    <w:name w:val="Comment Subject Char"/>
    <w:basedOn w:val="CommentTextChar"/>
    <w:link w:val="CommentSubject"/>
    <w:uiPriority w:val="99"/>
    <w:semiHidden/>
    <w:rsid w:val="00040523"/>
    <w:rPr>
      <w:b/>
      <w:bCs/>
      <w:sz w:val="20"/>
      <w:szCs w:val="20"/>
    </w:rPr>
  </w:style>
  <w:style w:type="paragraph" w:styleId="BalloonText">
    <w:name w:val="Balloon Text"/>
    <w:basedOn w:val="Normal"/>
    <w:link w:val="BalloonTextChar"/>
    <w:uiPriority w:val="99"/>
    <w:semiHidden/>
    <w:unhideWhenUsed/>
    <w:rsid w:val="000405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05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2003</Words>
  <Characters>11420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16</cp:revision>
  <dcterms:created xsi:type="dcterms:W3CDTF">2017-11-16T02:05:00Z</dcterms:created>
  <dcterms:modified xsi:type="dcterms:W3CDTF">2017-11-19T20:31:00Z</dcterms:modified>
</cp:coreProperties>
</file>