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9912C" w14:textId="1CAFD23D" w:rsidR="00BF3A37" w:rsidRDefault="00BF3A37" w:rsidP="00BF3A37">
      <w:pPr>
        <w:rPr>
          <w:rFonts w:ascii="Times New Roman" w:hAnsi="Times New Roman" w:cs="Times New Roman"/>
          <w:b/>
        </w:rPr>
      </w:pPr>
      <w:r>
        <w:rPr>
          <w:rFonts w:ascii="Times New Roman" w:hAnsi="Times New Roman" w:cs="Times New Roman"/>
          <w:b/>
        </w:rPr>
        <w:t>Measurement Invariance Results</w:t>
      </w:r>
    </w:p>
    <w:p w14:paraId="16F3A93A" w14:textId="77777777" w:rsidR="00BF3A37" w:rsidRDefault="00BF3A37" w:rsidP="00BF3A37">
      <w:pPr>
        <w:rPr>
          <w:rFonts w:ascii="Times New Roman" w:hAnsi="Times New Roman" w:cs="Times New Roman"/>
        </w:rPr>
      </w:pPr>
    </w:p>
    <w:p w14:paraId="20214288" w14:textId="46928B30" w:rsidR="00BF3A37" w:rsidRDefault="00BF3A37" w:rsidP="00BF3A37">
      <w:pPr>
        <w:rPr>
          <w:rFonts w:ascii="Times New Roman" w:hAnsi="Times New Roman" w:cs="Times New Roman"/>
        </w:rPr>
      </w:pPr>
      <w:r>
        <w:rPr>
          <w:rFonts w:ascii="Times New Roman" w:hAnsi="Times New Roman" w:cs="Times New Roman"/>
        </w:rPr>
        <w:t xml:space="preserve">Measurement invariance models were programmed in </w:t>
      </w:r>
      <w:r>
        <w:rPr>
          <w:rFonts w:ascii="Times New Roman" w:hAnsi="Times New Roman" w:cs="Times New Roman"/>
          <w:i/>
        </w:rPr>
        <w:t>R</w:t>
      </w:r>
      <w:r>
        <w:rPr>
          <w:rFonts w:ascii="Times New Roman" w:hAnsi="Times New Roman" w:cs="Times New Roman"/>
        </w:rPr>
        <w:t xml:space="preserve"> using the </w:t>
      </w:r>
      <w:r>
        <w:rPr>
          <w:rFonts w:ascii="Times New Roman" w:hAnsi="Times New Roman" w:cs="Times New Roman"/>
          <w:i/>
        </w:rPr>
        <w:t>lavaan</w:t>
      </w:r>
      <w:r>
        <w:rPr>
          <w:rFonts w:ascii="Times New Roman" w:hAnsi="Times New Roman" w:cs="Times New Roman"/>
        </w:rPr>
        <w:t xml:space="preserve"> package</w:t>
      </w:r>
      <w:r w:rsidR="007033FD">
        <w:rPr>
          <w:rFonts w:ascii="Times New Roman" w:hAnsi="Times New Roman" w:cs="Times New Roman"/>
        </w:rPr>
        <w:t xml:space="preserve"> (</w:t>
      </w:r>
      <w:r w:rsidR="007033FD">
        <w:rPr>
          <w:rFonts w:ascii="Times New Roman" w:eastAsia="Times New Roman" w:hAnsi="Times New Roman" w:cs="Times New Roman"/>
        </w:rPr>
        <w:t>Rosseel</w:t>
      </w:r>
      <w:r w:rsidR="007033FD">
        <w:rPr>
          <w:rFonts w:ascii="Times New Roman" w:eastAsia="Times New Roman" w:hAnsi="Times New Roman" w:cs="Times New Roman"/>
        </w:rPr>
        <w:t>, 2012)</w:t>
      </w:r>
      <w:r>
        <w:rPr>
          <w:rFonts w:ascii="Times New Roman" w:hAnsi="Times New Roman" w:cs="Times New Roman"/>
        </w:rPr>
        <w:t>.</w:t>
      </w:r>
      <w:r w:rsidR="00B81D75">
        <w:rPr>
          <w:rFonts w:ascii="Times New Roman" w:hAnsi="Times New Roman" w:cs="Times New Roman"/>
        </w:rPr>
        <w:t xml:space="preserve"> First, the overall one-factor model for the PIL and LPQ </w:t>
      </w:r>
      <w:r w:rsidR="00377ADE">
        <w:rPr>
          <w:rFonts w:ascii="Times New Roman" w:hAnsi="Times New Roman" w:cs="Times New Roman"/>
        </w:rPr>
        <w:t xml:space="preserve">were both examined for overall </w:t>
      </w:r>
      <w:r w:rsidR="00D724C0">
        <w:rPr>
          <w:rFonts w:ascii="Times New Roman" w:hAnsi="Times New Roman" w:cs="Times New Roman"/>
        </w:rPr>
        <w:t xml:space="preserve">fit. Then each group was fit separately to examine factor structure for each group. Normally, if these models fit well, </w:t>
      </w:r>
      <w:r w:rsidR="00207AAF">
        <w:rPr>
          <w:rFonts w:ascii="Times New Roman" w:hAnsi="Times New Roman" w:cs="Times New Roman"/>
        </w:rPr>
        <w:t xml:space="preserve">the models would be nested together to examine each level of measurement invariance, as suggested by Brown (2006). In this supplementary file, we have included these steps regardless of original overall fit because the goal was to examine invariance. Additionally, as discussed in the methods section of the full paper, the factor structure of these scales is contested, therefore, one-factor models may only partially fit the data. </w:t>
      </w:r>
      <w:r w:rsidR="00172C26">
        <w:rPr>
          <w:rFonts w:ascii="Times New Roman" w:hAnsi="Times New Roman" w:cs="Times New Roman"/>
        </w:rPr>
        <w:t xml:space="preserve">When models were nested together, equal form or configural invariance was examined to determine if each group contained a similar one-factor structure. Then constraints to the factor loadings were added to test metric invariance, which posits equivalent loadings of each item onto the latent variable. </w:t>
      </w:r>
      <w:r w:rsidR="00347C8E">
        <w:rPr>
          <w:rFonts w:ascii="Times New Roman" w:hAnsi="Times New Roman" w:cs="Times New Roman"/>
        </w:rPr>
        <w:t>Nexts, s</w:t>
      </w:r>
      <w:r w:rsidR="00347C8E">
        <w:rPr>
          <w:rFonts w:ascii="Times New Roman" w:hAnsi="Times New Roman" w:cs="Times New Roman"/>
        </w:rPr>
        <w:t xml:space="preserve">calar </w:t>
      </w:r>
      <w:r w:rsidR="00347C8E">
        <w:rPr>
          <w:rFonts w:ascii="Times New Roman" w:hAnsi="Times New Roman" w:cs="Times New Roman"/>
        </w:rPr>
        <w:t>i</w:t>
      </w:r>
      <w:r w:rsidR="00347C8E">
        <w:rPr>
          <w:rFonts w:ascii="Times New Roman" w:hAnsi="Times New Roman" w:cs="Times New Roman"/>
        </w:rPr>
        <w:t>nvariance model was conducted by forcing equal</w:t>
      </w:r>
      <w:r w:rsidR="00347C8E">
        <w:rPr>
          <w:rFonts w:ascii="Times New Roman" w:hAnsi="Times New Roman" w:cs="Times New Roman"/>
        </w:rPr>
        <w:t xml:space="preserve"> item intercepts, often interpreted as equality in item means. </w:t>
      </w:r>
      <w:r w:rsidR="008511C5">
        <w:rPr>
          <w:rFonts w:ascii="Times New Roman" w:hAnsi="Times New Roman" w:cs="Times New Roman"/>
        </w:rPr>
        <w:t xml:space="preserve">Last, strict invariance was examined by constraining item error variances to be equal. The order of steps and terminology is from Brown (2006), as the authors have found this version of invariance testing the most descriptive and interpretable of the different options present in the literature. </w:t>
      </w:r>
    </w:p>
    <w:p w14:paraId="73C124D5" w14:textId="77777777" w:rsidR="00C92775" w:rsidRDefault="00C92775" w:rsidP="00BF3A37">
      <w:pPr>
        <w:rPr>
          <w:rFonts w:ascii="Times New Roman" w:hAnsi="Times New Roman" w:cs="Times New Roman"/>
        </w:rPr>
      </w:pPr>
    </w:p>
    <w:p w14:paraId="3AD7D97D" w14:textId="30E33FC1" w:rsidR="00C92775" w:rsidRPr="00C92775" w:rsidRDefault="00C92775" w:rsidP="00BF3A37">
      <w:pPr>
        <w:rPr>
          <w:rFonts w:ascii="Times New Roman" w:eastAsia="Times New Roman" w:hAnsi="Times New Roman" w:cs="Times New Roman"/>
        </w:rPr>
      </w:pPr>
      <w:r>
        <w:rPr>
          <w:rFonts w:ascii="Times New Roman" w:hAnsi="Times New Roman" w:cs="Times New Roman"/>
        </w:rPr>
        <w:t xml:space="preserve">Fit indices for model fit included the </w:t>
      </w:r>
      <w:r w:rsidRPr="00C92775">
        <w:rPr>
          <w:rFonts w:ascii="Times New Roman" w:hAnsi="Times New Roman" w:cs="Times New Roman"/>
        </w:rPr>
        <w:t xml:space="preserve">root mean square error of approximation (RMSEA; Steiger, 1990), </w:t>
      </w:r>
      <w:r>
        <w:rPr>
          <w:rFonts w:ascii="Times New Roman" w:hAnsi="Times New Roman" w:cs="Times New Roman"/>
        </w:rPr>
        <w:t xml:space="preserve">standardized root mean residual </w:t>
      </w:r>
      <w:r w:rsidRPr="00C92775">
        <w:rPr>
          <w:rFonts w:ascii="Times New Roman" w:eastAsia="Times New Roman" w:hAnsi="Times New Roman" w:cs="Times New Roman"/>
        </w:rPr>
        <w:t>(</w:t>
      </w:r>
      <w:r w:rsidR="00081895">
        <w:rPr>
          <w:rFonts w:ascii="Times New Roman" w:eastAsia="Times New Roman" w:hAnsi="Times New Roman" w:cs="Times New Roman"/>
        </w:rPr>
        <w:t xml:space="preserve">SRMR; </w:t>
      </w:r>
      <w:r w:rsidRPr="00C92775">
        <w:rPr>
          <w:rFonts w:ascii="Times New Roman" w:eastAsia="Times New Roman" w:hAnsi="Times New Roman" w:cs="Times New Roman"/>
        </w:rPr>
        <w:t>Chen, 2007)</w:t>
      </w:r>
      <w:r>
        <w:rPr>
          <w:rFonts w:ascii="Times New Roman" w:eastAsia="Times New Roman" w:hAnsi="Times New Roman" w:cs="Times New Roman"/>
        </w:rPr>
        <w:t xml:space="preserve">, and the </w:t>
      </w:r>
      <w:r w:rsidRPr="00C92775">
        <w:rPr>
          <w:rFonts w:ascii="Times New Roman" w:hAnsi="Times New Roman" w:cs="Times New Roman"/>
        </w:rPr>
        <w:t>comparative fit index (CFI; Bentler, 1990</w:t>
      </w:r>
      <w:r>
        <w:rPr>
          <w:rFonts w:ascii="Times New Roman" w:hAnsi="Times New Roman" w:cs="Times New Roman"/>
        </w:rPr>
        <w:t xml:space="preserve">).  Small values are desirable for RMSEA and SRMR, while large values close to 1 are desired for the CFI (Hu &amp; Bentler, 1999). When models were nested, a significant change in fit was </w:t>
      </w:r>
      <w:r w:rsidRPr="00C92775">
        <w:rPr>
          <w:rFonts w:ascii="Times New Roman" w:hAnsi="Times New Roman" w:cs="Times New Roman"/>
        </w:rPr>
        <w:t>consider</w:t>
      </w:r>
      <w:r>
        <w:rPr>
          <w:rFonts w:ascii="Times New Roman" w:hAnsi="Times New Roman" w:cs="Times New Roman"/>
        </w:rPr>
        <w:t>ed decreasing</w:t>
      </w:r>
      <w:r w:rsidRPr="00C92775">
        <w:rPr>
          <w:rFonts w:ascii="Times New Roman" w:hAnsi="Times New Roman" w:cs="Times New Roman"/>
        </w:rPr>
        <w:t xml:space="preserve"> </w:t>
      </w:r>
      <w:r w:rsidRPr="00C92775">
        <w:rPr>
          <w:rFonts w:cs="Symbol"/>
          <w:color w:val="000000"/>
        </w:rPr>
        <w:t>Δ</w:t>
      </w:r>
      <w:r w:rsidRPr="00C92775">
        <w:rPr>
          <w:rFonts w:ascii="Times New Roman" w:hAnsi="Times New Roman" w:cs="Times New Roman"/>
          <w:color w:val="000000"/>
        </w:rPr>
        <w:t>CFI &gt; .01</w:t>
      </w:r>
      <w:r>
        <w:rPr>
          <w:rFonts w:ascii="Times New Roman" w:hAnsi="Times New Roman" w:cs="Times New Roman"/>
          <w:color w:val="000000"/>
        </w:rPr>
        <w:t xml:space="preserve"> from the previous step</w:t>
      </w:r>
      <w:r w:rsidRPr="00C92775">
        <w:rPr>
          <w:rFonts w:ascii="Times New Roman" w:hAnsi="Times New Roman" w:cs="Times New Roman"/>
          <w:color w:val="000000"/>
        </w:rPr>
        <w:t xml:space="preserve"> (</w:t>
      </w:r>
      <w:r>
        <w:rPr>
          <w:rFonts w:ascii="Times New Roman" w:hAnsi="Times New Roman" w:cs="Times New Roman"/>
          <w:color w:val="000000"/>
        </w:rPr>
        <w:t xml:space="preserve">i.e., metric compared to configural, </w:t>
      </w:r>
      <w:r w:rsidRPr="00C92775">
        <w:rPr>
          <w:rFonts w:ascii="Times New Roman" w:hAnsi="Times New Roman" w:cs="Times New Roman"/>
          <w:color w:val="000000"/>
        </w:rPr>
        <w:t>Cheung &amp; Rensvold, 2002)</w:t>
      </w:r>
      <w:r>
        <w:rPr>
          <w:rFonts w:ascii="Times New Roman" w:hAnsi="Times New Roman" w:cs="Times New Roman"/>
          <w:color w:val="000000"/>
        </w:rPr>
        <w:t xml:space="preserve">. </w:t>
      </w:r>
    </w:p>
    <w:p w14:paraId="3702231D" w14:textId="77777777" w:rsidR="00BF3A37" w:rsidRPr="00BF3A37" w:rsidRDefault="00BF3A37" w:rsidP="00BF3A37">
      <w:pPr>
        <w:rPr>
          <w:rFonts w:ascii="Times New Roman" w:hAnsi="Times New Roman" w:cs="Times New Roman"/>
        </w:rPr>
      </w:pPr>
    </w:p>
    <w:p w14:paraId="0E759CCF" w14:textId="708A1868" w:rsidR="00A946C3" w:rsidRDefault="00FA519F" w:rsidP="00C125F7">
      <w:pPr>
        <w:rPr>
          <w:rFonts w:ascii="Times New Roman" w:hAnsi="Times New Roman" w:cs="Times New Roman"/>
        </w:rPr>
      </w:pPr>
      <w:r w:rsidRPr="00C125F7">
        <w:rPr>
          <w:rFonts w:ascii="Times New Roman" w:hAnsi="Times New Roman" w:cs="Times New Roman"/>
          <w:b/>
          <w:i/>
        </w:rPr>
        <w:t>PIL</w:t>
      </w:r>
      <w:r>
        <w:rPr>
          <w:rFonts w:ascii="Times New Roman" w:hAnsi="Times New Roman" w:cs="Times New Roman"/>
          <w:i/>
        </w:rPr>
        <w:t xml:space="preserve">. </w:t>
      </w:r>
      <w:r w:rsidR="005B0F10">
        <w:rPr>
          <w:rFonts w:ascii="Times New Roman" w:hAnsi="Times New Roman" w:cs="Times New Roman"/>
        </w:rPr>
        <w:t xml:space="preserve">The </w:t>
      </w:r>
      <w:r w:rsidR="00A946C3">
        <w:rPr>
          <w:rFonts w:ascii="Times New Roman" w:hAnsi="Times New Roman" w:cs="Times New Roman"/>
        </w:rPr>
        <w:t>overall and individual models of the PIL indicated adequate fit that was roughly similar, warranting further examination of the measurement invariance by nesting these models together. Configural invariance was found, in that the overall model statistics matched those of the individual and full sample model. The loadings were then constrained for metric invariance, followed by intercepts (scalar), and error variances (strict). None of these models resulted in changes, thus, suggesting measurement invariance for the PIL questionnaire.</w:t>
      </w:r>
      <w:bookmarkStart w:id="0" w:name="_GoBack"/>
      <w:bookmarkEnd w:id="0"/>
    </w:p>
    <w:p w14:paraId="09D372E9" w14:textId="77777777" w:rsidR="00A946C3" w:rsidRDefault="00A946C3" w:rsidP="00C125F7">
      <w:pPr>
        <w:rPr>
          <w:rFonts w:ascii="Times New Roman" w:hAnsi="Times New Roman" w:cs="Times New Roman"/>
        </w:rPr>
      </w:pPr>
    </w:p>
    <w:p w14:paraId="4ECBCA24" w14:textId="3F5FCD84" w:rsidR="00FA519F" w:rsidRPr="00FA519F" w:rsidRDefault="00FA519F" w:rsidP="00A946C3">
      <w:pPr>
        <w:rPr>
          <w:rFonts w:ascii="Times New Roman" w:hAnsi="Times New Roman" w:cs="Times New Roman"/>
        </w:rPr>
      </w:pPr>
      <w:r>
        <w:rPr>
          <w:rFonts w:ascii="Times New Roman" w:hAnsi="Times New Roman" w:cs="Times New Roman"/>
          <w:i/>
        </w:rPr>
        <w:t xml:space="preserve">LPQ. </w:t>
      </w:r>
      <w:r>
        <w:rPr>
          <w:rFonts w:ascii="Times New Roman" w:hAnsi="Times New Roman" w:cs="Times New Roman"/>
        </w:rPr>
        <w:t>A similar sequential processes was conducted in order to examine measurement invariance on participants who completed the Life Purpose Questionnaire (LPQ). In add</w:t>
      </w:r>
      <w:r w:rsidR="009A119A">
        <w:rPr>
          <w:rFonts w:ascii="Times New Roman" w:hAnsi="Times New Roman" w:cs="Times New Roman"/>
        </w:rPr>
        <w:t>ing restrictions to the model,</w:t>
      </w:r>
      <w:r>
        <w:rPr>
          <w:rFonts w:ascii="Times New Roman" w:hAnsi="Times New Roman" w:cs="Times New Roman"/>
        </w:rPr>
        <w:t xml:space="preserve"> the Scalar Invariance model caused the model CFI to be significantly lower than the Metric Invariance model. As such, this low CFI was further examined by looking at each question individually. After releasing Question 13 (“I am usually a reliable, responsible person”)</w:t>
      </w:r>
      <w:r w:rsidR="009A119A">
        <w:rPr>
          <w:rFonts w:ascii="Times New Roman" w:hAnsi="Times New Roman" w:cs="Times New Roman"/>
        </w:rPr>
        <w:t xml:space="preserve"> for this</w:t>
      </w:r>
      <w:r>
        <w:rPr>
          <w:rFonts w:ascii="Times New Roman" w:hAnsi="Times New Roman" w:cs="Times New Roman"/>
        </w:rPr>
        <w:t xml:space="preserve"> model, all subsequent models were not significantly lower from the one above it. </w:t>
      </w:r>
    </w:p>
    <w:p w14:paraId="31CDF545" w14:textId="77777777" w:rsidR="0031571F" w:rsidRDefault="0031571F"/>
    <w:p w14:paraId="56E247FF" w14:textId="62D103A8" w:rsidR="0031571F" w:rsidRDefault="00B4009B" w:rsidP="00BF3A37">
      <w:pPr>
        <w:outlineLvl w:val="0"/>
        <w:rPr>
          <w:rFonts w:ascii="Times New Roman" w:eastAsia="Times New Roman" w:hAnsi="Times New Roman" w:cs="Times New Roman"/>
        </w:rPr>
      </w:pPr>
      <w:r>
        <w:rPr>
          <w:rFonts w:ascii="Times New Roman" w:eastAsia="Times New Roman" w:hAnsi="Times New Roman" w:cs="Times New Roman"/>
        </w:rPr>
        <w:t xml:space="preserve">Table 1 </w:t>
      </w:r>
    </w:p>
    <w:p w14:paraId="224797E1" w14:textId="77777777" w:rsidR="00B4009B" w:rsidRDefault="00B4009B" w:rsidP="0031571F">
      <w:pPr>
        <w:rPr>
          <w:rFonts w:ascii="Times New Roman" w:eastAsia="Times New Roman" w:hAnsi="Times New Roman" w:cs="Times New Roman"/>
        </w:rPr>
      </w:pPr>
    </w:p>
    <w:p w14:paraId="4CA41C3B" w14:textId="1138E5D0" w:rsidR="00B4009B" w:rsidRPr="00B4009B" w:rsidRDefault="00B4009B" w:rsidP="0031571F">
      <w:pPr>
        <w:rPr>
          <w:rFonts w:ascii="Times New Roman" w:eastAsia="Times New Roman" w:hAnsi="Times New Roman" w:cs="Times New Roman"/>
          <w:i/>
        </w:rPr>
      </w:pPr>
      <w:r>
        <w:rPr>
          <w:rFonts w:ascii="Times New Roman" w:eastAsia="Times New Roman" w:hAnsi="Times New Roman" w:cs="Times New Roman"/>
          <w:i/>
        </w:rPr>
        <w:t xml:space="preserve">Fit Statistics for PIL Measurement Invariance. </w:t>
      </w:r>
    </w:p>
    <w:tbl>
      <w:tblPr>
        <w:tblW w:w="5000" w:type="pct"/>
        <w:tblLook w:val="04A0" w:firstRow="1" w:lastRow="0" w:firstColumn="1" w:lastColumn="0" w:noHBand="0" w:noVBand="1"/>
        <w:tblCaption w:val=""/>
        <w:tblDescription w:val=""/>
      </w:tblPr>
      <w:tblGrid>
        <w:gridCol w:w="2632"/>
        <w:gridCol w:w="2054"/>
        <w:gridCol w:w="1209"/>
        <w:gridCol w:w="1024"/>
        <w:gridCol w:w="876"/>
        <w:gridCol w:w="1565"/>
      </w:tblGrid>
      <w:tr w:rsidR="0031571F" w14:paraId="4D6DE537" w14:textId="77777777" w:rsidTr="00C125F7">
        <w:trPr>
          <w:trHeight w:val="514"/>
        </w:trPr>
        <w:tc>
          <w:tcPr>
            <w:tcW w:w="1406" w:type="pct"/>
            <w:tcBorders>
              <w:top w:val="single" w:sz="4" w:space="0" w:color="auto"/>
              <w:bottom w:val="single" w:sz="4" w:space="0" w:color="auto"/>
            </w:tcBorders>
            <w:shd w:val="clear" w:color="auto" w:fill="auto"/>
            <w:vAlign w:val="center"/>
          </w:tcPr>
          <w:p w14:paraId="41F0E24B" w14:textId="77777777" w:rsidR="0031571F" w:rsidRDefault="0031571F" w:rsidP="00014F2F">
            <w:pP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Model</w:t>
            </w:r>
          </w:p>
        </w:tc>
        <w:tc>
          <w:tcPr>
            <w:tcW w:w="1097" w:type="pct"/>
            <w:tcBorders>
              <w:top w:val="single" w:sz="4" w:space="0" w:color="auto"/>
              <w:bottom w:val="single" w:sz="4" w:space="0" w:color="auto"/>
            </w:tcBorders>
            <w:shd w:val="clear" w:color="auto" w:fill="auto"/>
            <w:vAlign w:val="center"/>
          </w:tcPr>
          <w:p w14:paraId="51263D39" w14:textId="77777777" w:rsidR="0031571F" w:rsidRDefault="0031571F"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i/>
                <w:iCs/>
                <w:color w:val="000000" w:themeColor="text1"/>
              </w:rPr>
              <w:t>X</w:t>
            </w:r>
            <w:r w:rsidRPr="28577A34">
              <w:rPr>
                <w:rFonts w:ascii="Times New Roman" w:eastAsia="Times New Roman" w:hAnsi="Times New Roman" w:cs="Times New Roman"/>
                <w:i/>
                <w:iCs/>
                <w:color w:val="000000" w:themeColor="text1"/>
                <w:vertAlign w:val="superscript"/>
              </w:rPr>
              <w:t>2</w:t>
            </w:r>
            <w:r w:rsidRPr="28577A34">
              <w:rPr>
                <w:rFonts w:ascii="Times New Roman" w:eastAsia="Times New Roman" w:hAnsi="Times New Roman" w:cs="Times New Roman"/>
                <w:color w:val="000000" w:themeColor="text1"/>
              </w:rPr>
              <w:t>(</w:t>
            </w:r>
            <w:r w:rsidRPr="28577A34">
              <w:rPr>
                <w:rFonts w:ascii="Times New Roman" w:eastAsia="Times New Roman" w:hAnsi="Times New Roman" w:cs="Times New Roman"/>
                <w:i/>
                <w:iCs/>
                <w:color w:val="000000" w:themeColor="text1"/>
              </w:rPr>
              <w:t>df</w:t>
            </w:r>
            <w:r w:rsidRPr="28577A34">
              <w:rPr>
                <w:rFonts w:ascii="Times New Roman" w:eastAsia="Times New Roman" w:hAnsi="Times New Roman" w:cs="Times New Roman"/>
                <w:color w:val="000000" w:themeColor="text1"/>
              </w:rPr>
              <w:t>)</w:t>
            </w:r>
          </w:p>
        </w:tc>
        <w:tc>
          <w:tcPr>
            <w:tcW w:w="646" w:type="pct"/>
            <w:tcBorders>
              <w:top w:val="single" w:sz="4" w:space="0" w:color="auto"/>
              <w:bottom w:val="single" w:sz="4" w:space="0" w:color="auto"/>
            </w:tcBorders>
            <w:shd w:val="clear" w:color="auto" w:fill="auto"/>
            <w:vAlign w:val="center"/>
          </w:tcPr>
          <w:p w14:paraId="430795B7" w14:textId="77777777" w:rsidR="0031571F" w:rsidRDefault="0031571F"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RMSEA</w:t>
            </w:r>
          </w:p>
        </w:tc>
        <w:tc>
          <w:tcPr>
            <w:tcW w:w="547" w:type="pct"/>
            <w:tcBorders>
              <w:top w:val="single" w:sz="4" w:space="0" w:color="auto"/>
              <w:bottom w:val="single" w:sz="4" w:space="0" w:color="auto"/>
            </w:tcBorders>
            <w:shd w:val="clear" w:color="auto" w:fill="auto"/>
            <w:vAlign w:val="center"/>
          </w:tcPr>
          <w:p w14:paraId="15075770" w14:textId="77777777" w:rsidR="0031571F" w:rsidRDefault="0031571F"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SRMR</w:t>
            </w:r>
          </w:p>
        </w:tc>
        <w:tc>
          <w:tcPr>
            <w:tcW w:w="468" w:type="pct"/>
            <w:tcBorders>
              <w:top w:val="single" w:sz="4" w:space="0" w:color="auto"/>
              <w:bottom w:val="single" w:sz="4" w:space="0" w:color="auto"/>
            </w:tcBorders>
            <w:vAlign w:val="center"/>
          </w:tcPr>
          <w:p w14:paraId="55B221E1" w14:textId="77777777" w:rsidR="0031571F" w:rsidRDefault="0031571F"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CFI</w:t>
            </w:r>
          </w:p>
        </w:tc>
        <w:tc>
          <w:tcPr>
            <w:tcW w:w="836" w:type="pct"/>
            <w:tcBorders>
              <w:top w:val="single" w:sz="4" w:space="0" w:color="auto"/>
              <w:bottom w:val="single" w:sz="4" w:space="0" w:color="auto"/>
            </w:tcBorders>
            <w:vAlign w:val="center"/>
          </w:tcPr>
          <w:p w14:paraId="2DCA8570" w14:textId="77777777" w:rsidR="0031571F" w:rsidRDefault="0031571F"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∆CFI</w:t>
            </w:r>
          </w:p>
        </w:tc>
      </w:tr>
      <w:tr w:rsidR="0031571F" w14:paraId="03ECAC0B" w14:textId="77777777" w:rsidTr="00C125F7">
        <w:trPr>
          <w:trHeight w:val="514"/>
        </w:trPr>
        <w:tc>
          <w:tcPr>
            <w:tcW w:w="1406" w:type="pct"/>
            <w:tcBorders>
              <w:top w:val="single" w:sz="4" w:space="0" w:color="auto"/>
            </w:tcBorders>
            <w:shd w:val="clear" w:color="auto" w:fill="auto"/>
            <w:vAlign w:val="center"/>
          </w:tcPr>
          <w:p w14:paraId="0BFF4C6B" w14:textId="77777777" w:rsidR="0031571F" w:rsidRDefault="0031571F" w:rsidP="00014F2F">
            <w:pP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All Groups (</w:t>
            </w:r>
            <w:r w:rsidRPr="28577A34">
              <w:rPr>
                <w:rFonts w:ascii="Times New Roman" w:eastAsia="Times New Roman" w:hAnsi="Times New Roman" w:cs="Times New Roman"/>
                <w:i/>
                <w:iCs/>
                <w:color w:val="000000" w:themeColor="text1"/>
              </w:rPr>
              <w:t xml:space="preserve">n = </w:t>
            </w:r>
            <w:r>
              <w:rPr>
                <w:rFonts w:ascii="Times New Roman" w:eastAsia="Times New Roman" w:hAnsi="Times New Roman" w:cs="Times New Roman"/>
                <w:color w:val="000000" w:themeColor="text1"/>
              </w:rPr>
              <w:t>1898</w:t>
            </w:r>
            <w:r w:rsidRPr="28577A34">
              <w:rPr>
                <w:rFonts w:ascii="Times New Roman" w:eastAsia="Times New Roman" w:hAnsi="Times New Roman" w:cs="Times New Roman"/>
                <w:color w:val="000000" w:themeColor="text1"/>
              </w:rPr>
              <w:t>)</w:t>
            </w:r>
          </w:p>
        </w:tc>
        <w:tc>
          <w:tcPr>
            <w:tcW w:w="1097" w:type="pct"/>
            <w:tcBorders>
              <w:top w:val="single" w:sz="4" w:space="0" w:color="auto"/>
            </w:tcBorders>
            <w:shd w:val="clear" w:color="auto" w:fill="auto"/>
            <w:vAlign w:val="center"/>
          </w:tcPr>
          <w:p w14:paraId="5C236BC0" w14:textId="77777777" w:rsidR="0031571F" w:rsidRDefault="0031571F" w:rsidP="0031571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 xml:space="preserve">(170) = </w:t>
            </w:r>
            <w:r>
              <w:rPr>
                <w:rFonts w:ascii="Times New Roman" w:eastAsia="Times New Roman" w:hAnsi="Times New Roman" w:cs="Times New Roman"/>
                <w:color w:val="000000" w:themeColor="text1"/>
              </w:rPr>
              <w:t>2232.95</w:t>
            </w:r>
            <w:r w:rsidRPr="28577A34">
              <w:rPr>
                <w:rFonts w:ascii="Times New Roman" w:eastAsia="Times New Roman" w:hAnsi="Times New Roman" w:cs="Times New Roman"/>
                <w:color w:val="000000" w:themeColor="text1"/>
              </w:rPr>
              <w:t xml:space="preserve"> </w:t>
            </w:r>
          </w:p>
        </w:tc>
        <w:tc>
          <w:tcPr>
            <w:tcW w:w="646" w:type="pct"/>
            <w:tcBorders>
              <w:top w:val="single" w:sz="4" w:space="0" w:color="auto"/>
            </w:tcBorders>
            <w:shd w:val="clear" w:color="auto" w:fill="auto"/>
            <w:vAlign w:val="center"/>
          </w:tcPr>
          <w:p w14:paraId="55E99E82" w14:textId="16BF44CE" w:rsidR="0031571F" w:rsidRDefault="0031571F" w:rsidP="0031571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080</w:t>
            </w:r>
          </w:p>
        </w:tc>
        <w:tc>
          <w:tcPr>
            <w:tcW w:w="547" w:type="pct"/>
            <w:tcBorders>
              <w:top w:val="single" w:sz="4" w:space="0" w:color="auto"/>
            </w:tcBorders>
            <w:shd w:val="clear" w:color="auto" w:fill="auto"/>
            <w:vAlign w:val="center"/>
          </w:tcPr>
          <w:p w14:paraId="7E72C16E" w14:textId="174ED03D" w:rsidR="0031571F" w:rsidRDefault="0031571F" w:rsidP="0031571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w:t>
            </w:r>
            <w:r>
              <w:rPr>
                <w:rFonts w:ascii="Times New Roman" w:eastAsia="Times New Roman" w:hAnsi="Times New Roman" w:cs="Times New Roman"/>
                <w:color w:val="000000" w:themeColor="text1"/>
              </w:rPr>
              <w:t>47</w:t>
            </w:r>
          </w:p>
        </w:tc>
        <w:tc>
          <w:tcPr>
            <w:tcW w:w="468" w:type="pct"/>
            <w:tcBorders>
              <w:top w:val="single" w:sz="4" w:space="0" w:color="auto"/>
            </w:tcBorders>
            <w:vAlign w:val="center"/>
          </w:tcPr>
          <w:p w14:paraId="1373A1DC" w14:textId="16B1B579" w:rsidR="0031571F" w:rsidRDefault="0031571F" w:rsidP="00014F2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.887</w:t>
            </w:r>
          </w:p>
        </w:tc>
        <w:tc>
          <w:tcPr>
            <w:tcW w:w="836" w:type="pct"/>
            <w:tcBorders>
              <w:top w:val="single" w:sz="4" w:space="0" w:color="auto"/>
            </w:tcBorders>
            <w:vAlign w:val="center"/>
          </w:tcPr>
          <w:p w14:paraId="56152300" w14:textId="77777777" w:rsidR="0031571F" w:rsidRDefault="0031571F"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NA</w:t>
            </w:r>
          </w:p>
        </w:tc>
      </w:tr>
      <w:tr w:rsidR="0031571F" w14:paraId="76C49B20" w14:textId="77777777" w:rsidTr="00C125F7">
        <w:trPr>
          <w:trHeight w:val="73"/>
        </w:trPr>
        <w:tc>
          <w:tcPr>
            <w:tcW w:w="1406" w:type="pct"/>
            <w:shd w:val="clear" w:color="auto" w:fill="auto"/>
            <w:vAlign w:val="center"/>
          </w:tcPr>
          <w:p w14:paraId="2990CAD5" w14:textId="77777777" w:rsidR="0031571F" w:rsidRDefault="0031571F" w:rsidP="00014F2F">
            <w:pP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lastRenderedPageBreak/>
              <w:t>Random (</w:t>
            </w:r>
            <w:r w:rsidRPr="28577A34">
              <w:rPr>
                <w:rFonts w:ascii="Times New Roman" w:eastAsia="Times New Roman" w:hAnsi="Times New Roman" w:cs="Times New Roman"/>
                <w:i/>
                <w:iCs/>
                <w:color w:val="000000" w:themeColor="text1"/>
              </w:rPr>
              <w:t xml:space="preserve">n </w:t>
            </w:r>
            <w:r>
              <w:rPr>
                <w:rFonts w:ascii="Times New Roman" w:eastAsia="Times New Roman" w:hAnsi="Times New Roman" w:cs="Times New Roman"/>
                <w:color w:val="000000" w:themeColor="text1"/>
              </w:rPr>
              <w:t>= 1070</w:t>
            </w:r>
            <w:r w:rsidRPr="28577A34">
              <w:rPr>
                <w:rFonts w:ascii="Times New Roman" w:eastAsia="Times New Roman" w:hAnsi="Times New Roman" w:cs="Times New Roman"/>
                <w:color w:val="000000" w:themeColor="text1"/>
              </w:rPr>
              <w:t>)</w:t>
            </w:r>
          </w:p>
        </w:tc>
        <w:tc>
          <w:tcPr>
            <w:tcW w:w="1097" w:type="pct"/>
            <w:shd w:val="clear" w:color="auto" w:fill="auto"/>
            <w:vAlign w:val="center"/>
          </w:tcPr>
          <w:p w14:paraId="32C226FF" w14:textId="77777777" w:rsidR="0031571F" w:rsidRDefault="0031571F" w:rsidP="0031571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 xml:space="preserve">  (170) = </w:t>
            </w:r>
            <w:r>
              <w:rPr>
                <w:rFonts w:ascii="Times New Roman" w:eastAsia="Times New Roman" w:hAnsi="Times New Roman" w:cs="Times New Roman"/>
                <w:color w:val="000000" w:themeColor="text1"/>
              </w:rPr>
              <w:t>1365.83</w:t>
            </w:r>
            <w:r w:rsidRPr="28577A34">
              <w:rPr>
                <w:rFonts w:ascii="Times New Roman" w:eastAsia="Times New Roman" w:hAnsi="Times New Roman" w:cs="Times New Roman"/>
                <w:color w:val="000000" w:themeColor="text1"/>
              </w:rPr>
              <w:t xml:space="preserve">  </w:t>
            </w:r>
          </w:p>
        </w:tc>
        <w:tc>
          <w:tcPr>
            <w:tcW w:w="646" w:type="pct"/>
            <w:shd w:val="clear" w:color="auto" w:fill="auto"/>
            <w:vAlign w:val="center"/>
          </w:tcPr>
          <w:p w14:paraId="5D5EC167" w14:textId="42BF5932" w:rsidR="0031571F" w:rsidRDefault="0031571F" w:rsidP="0031571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w:t>
            </w:r>
            <w:r>
              <w:rPr>
                <w:rFonts w:ascii="Times New Roman" w:eastAsia="Times New Roman" w:hAnsi="Times New Roman" w:cs="Times New Roman"/>
                <w:color w:val="000000" w:themeColor="text1"/>
              </w:rPr>
              <w:t>81</w:t>
            </w:r>
          </w:p>
        </w:tc>
        <w:tc>
          <w:tcPr>
            <w:tcW w:w="547" w:type="pct"/>
            <w:shd w:val="clear" w:color="auto" w:fill="auto"/>
            <w:vAlign w:val="center"/>
          </w:tcPr>
          <w:p w14:paraId="172E722C" w14:textId="45976204" w:rsidR="0031571F" w:rsidRDefault="0031571F"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w:t>
            </w:r>
            <w:r>
              <w:rPr>
                <w:rFonts w:ascii="Times New Roman" w:eastAsia="Times New Roman" w:hAnsi="Times New Roman" w:cs="Times New Roman"/>
                <w:color w:val="000000" w:themeColor="text1"/>
              </w:rPr>
              <w:t>49</w:t>
            </w:r>
          </w:p>
        </w:tc>
        <w:tc>
          <w:tcPr>
            <w:tcW w:w="468" w:type="pct"/>
            <w:vAlign w:val="center"/>
          </w:tcPr>
          <w:p w14:paraId="6BDECF15" w14:textId="3A8BA1BF" w:rsidR="0031571F" w:rsidRDefault="0031571F" w:rsidP="00014F2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.884</w:t>
            </w:r>
          </w:p>
        </w:tc>
        <w:tc>
          <w:tcPr>
            <w:tcW w:w="836" w:type="pct"/>
            <w:vAlign w:val="center"/>
          </w:tcPr>
          <w:p w14:paraId="5DBB554F" w14:textId="77777777" w:rsidR="0031571F" w:rsidRDefault="0031571F"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NA</w:t>
            </w:r>
          </w:p>
        </w:tc>
      </w:tr>
      <w:tr w:rsidR="0031571F" w14:paraId="3F3D8711" w14:textId="77777777" w:rsidTr="00C125F7">
        <w:trPr>
          <w:trHeight w:val="73"/>
        </w:trPr>
        <w:tc>
          <w:tcPr>
            <w:tcW w:w="1406" w:type="pct"/>
            <w:shd w:val="clear" w:color="auto" w:fill="auto"/>
            <w:vAlign w:val="center"/>
          </w:tcPr>
          <w:p w14:paraId="6F801C40" w14:textId="77777777" w:rsidR="0031571F" w:rsidRDefault="0031571F" w:rsidP="00014F2F">
            <w:pP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Not random (</w:t>
            </w:r>
            <w:r w:rsidRPr="28577A34">
              <w:rPr>
                <w:rFonts w:ascii="Times New Roman" w:eastAsia="Times New Roman" w:hAnsi="Times New Roman" w:cs="Times New Roman"/>
                <w:i/>
                <w:iCs/>
                <w:color w:val="000000" w:themeColor="text1"/>
              </w:rPr>
              <w:t xml:space="preserve">n </w:t>
            </w:r>
            <w:r w:rsidR="00341B15">
              <w:rPr>
                <w:rFonts w:ascii="Times New Roman" w:eastAsia="Times New Roman" w:hAnsi="Times New Roman" w:cs="Times New Roman"/>
                <w:color w:val="000000" w:themeColor="text1"/>
              </w:rPr>
              <w:t>= 828</w:t>
            </w:r>
            <w:r w:rsidRPr="28577A34">
              <w:rPr>
                <w:rFonts w:ascii="Times New Roman" w:eastAsia="Times New Roman" w:hAnsi="Times New Roman" w:cs="Times New Roman"/>
                <w:color w:val="000000" w:themeColor="text1"/>
              </w:rPr>
              <w:t>)</w:t>
            </w:r>
          </w:p>
        </w:tc>
        <w:tc>
          <w:tcPr>
            <w:tcW w:w="1097" w:type="pct"/>
            <w:shd w:val="clear" w:color="auto" w:fill="auto"/>
            <w:vAlign w:val="center"/>
          </w:tcPr>
          <w:p w14:paraId="20C8A662" w14:textId="77777777" w:rsidR="0031571F" w:rsidRDefault="0031571F" w:rsidP="00341B15">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 xml:space="preserve">   (170) = </w:t>
            </w:r>
            <w:r w:rsidR="00341B15">
              <w:rPr>
                <w:rFonts w:ascii="Times New Roman" w:eastAsia="Times New Roman" w:hAnsi="Times New Roman" w:cs="Times New Roman"/>
                <w:color w:val="000000" w:themeColor="text1"/>
              </w:rPr>
              <w:t>1185.43</w:t>
            </w:r>
            <w:r w:rsidRPr="28577A34">
              <w:rPr>
                <w:rFonts w:ascii="Times New Roman" w:eastAsia="Times New Roman" w:hAnsi="Times New Roman" w:cs="Times New Roman"/>
                <w:color w:val="000000" w:themeColor="text1"/>
              </w:rPr>
              <w:t xml:space="preserve">   </w:t>
            </w:r>
          </w:p>
        </w:tc>
        <w:tc>
          <w:tcPr>
            <w:tcW w:w="646" w:type="pct"/>
            <w:shd w:val="clear" w:color="auto" w:fill="auto"/>
            <w:vAlign w:val="center"/>
          </w:tcPr>
          <w:p w14:paraId="4CA3BD11" w14:textId="099F0CFC" w:rsidR="0031571F" w:rsidRDefault="0031571F"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w:t>
            </w:r>
            <w:r w:rsidR="00341B15">
              <w:rPr>
                <w:rFonts w:ascii="Times New Roman" w:eastAsia="Times New Roman" w:hAnsi="Times New Roman" w:cs="Times New Roman"/>
                <w:color w:val="000000" w:themeColor="text1"/>
              </w:rPr>
              <w:t>85</w:t>
            </w:r>
          </w:p>
        </w:tc>
        <w:tc>
          <w:tcPr>
            <w:tcW w:w="547" w:type="pct"/>
            <w:shd w:val="clear" w:color="auto" w:fill="auto"/>
            <w:vAlign w:val="center"/>
          </w:tcPr>
          <w:p w14:paraId="4099093F" w14:textId="5B981396" w:rsidR="0031571F" w:rsidRDefault="0031571F"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w:t>
            </w:r>
            <w:r w:rsidR="00341B15">
              <w:rPr>
                <w:rFonts w:ascii="Times New Roman" w:eastAsia="Times New Roman" w:hAnsi="Times New Roman" w:cs="Times New Roman"/>
                <w:color w:val="000000" w:themeColor="text1"/>
              </w:rPr>
              <w:t>51</w:t>
            </w:r>
          </w:p>
        </w:tc>
        <w:tc>
          <w:tcPr>
            <w:tcW w:w="468" w:type="pct"/>
            <w:vAlign w:val="center"/>
          </w:tcPr>
          <w:p w14:paraId="4A048815" w14:textId="19C8FE78" w:rsidR="0031571F" w:rsidRDefault="0031571F"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w:t>
            </w:r>
            <w:r w:rsidR="00341B15">
              <w:rPr>
                <w:rFonts w:ascii="Times New Roman" w:eastAsia="Times New Roman" w:hAnsi="Times New Roman" w:cs="Times New Roman"/>
                <w:color w:val="000000" w:themeColor="text1"/>
              </w:rPr>
              <w:t>875</w:t>
            </w:r>
          </w:p>
        </w:tc>
        <w:tc>
          <w:tcPr>
            <w:tcW w:w="836" w:type="pct"/>
            <w:vAlign w:val="center"/>
          </w:tcPr>
          <w:p w14:paraId="2AE5716F" w14:textId="77777777" w:rsidR="0031571F" w:rsidRDefault="0031571F"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NA</w:t>
            </w:r>
          </w:p>
        </w:tc>
      </w:tr>
      <w:tr w:rsidR="0031571F" w14:paraId="17772949" w14:textId="77777777" w:rsidTr="00C125F7">
        <w:trPr>
          <w:trHeight w:val="124"/>
        </w:trPr>
        <w:tc>
          <w:tcPr>
            <w:tcW w:w="1406" w:type="pct"/>
            <w:shd w:val="clear" w:color="auto" w:fill="auto"/>
            <w:vAlign w:val="center"/>
          </w:tcPr>
          <w:p w14:paraId="3673658D" w14:textId="77777777" w:rsidR="0031571F" w:rsidRDefault="0031571F" w:rsidP="00014F2F">
            <w:pP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Configural</w:t>
            </w:r>
          </w:p>
          <w:p w14:paraId="040BABEA" w14:textId="77777777" w:rsidR="0031571F" w:rsidRDefault="0031571F" w:rsidP="00014F2F">
            <w:pP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Invariance</w:t>
            </w:r>
          </w:p>
        </w:tc>
        <w:tc>
          <w:tcPr>
            <w:tcW w:w="1097" w:type="pct"/>
            <w:shd w:val="clear" w:color="auto" w:fill="auto"/>
            <w:vAlign w:val="center"/>
          </w:tcPr>
          <w:p w14:paraId="4ECEF3BE" w14:textId="77777777" w:rsidR="0031571F" w:rsidRDefault="0031571F" w:rsidP="00341B15">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 xml:space="preserve"> (340) = </w:t>
            </w:r>
            <w:r w:rsidR="00341B15">
              <w:rPr>
                <w:rFonts w:ascii="Times New Roman" w:eastAsia="Times New Roman" w:hAnsi="Times New Roman" w:cs="Times New Roman"/>
                <w:color w:val="000000" w:themeColor="text1"/>
              </w:rPr>
              <w:t>2551.25</w:t>
            </w:r>
            <w:r w:rsidRPr="28577A34">
              <w:rPr>
                <w:rFonts w:ascii="Times New Roman" w:eastAsia="Times New Roman" w:hAnsi="Times New Roman" w:cs="Times New Roman"/>
                <w:color w:val="000000" w:themeColor="text1"/>
              </w:rPr>
              <w:t xml:space="preserve"> </w:t>
            </w:r>
          </w:p>
        </w:tc>
        <w:tc>
          <w:tcPr>
            <w:tcW w:w="646" w:type="pct"/>
            <w:shd w:val="clear" w:color="auto" w:fill="auto"/>
            <w:vAlign w:val="center"/>
          </w:tcPr>
          <w:p w14:paraId="7469A1A7" w14:textId="35C1DAAB" w:rsidR="0031571F" w:rsidRDefault="0031571F" w:rsidP="00341B15">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w:t>
            </w:r>
            <w:r w:rsidR="00341B15">
              <w:rPr>
                <w:rFonts w:ascii="Times New Roman" w:eastAsia="Times New Roman" w:hAnsi="Times New Roman" w:cs="Times New Roman"/>
                <w:color w:val="000000" w:themeColor="text1"/>
              </w:rPr>
              <w:t>83</w:t>
            </w:r>
          </w:p>
        </w:tc>
        <w:tc>
          <w:tcPr>
            <w:tcW w:w="547" w:type="pct"/>
            <w:shd w:val="clear" w:color="auto" w:fill="auto"/>
            <w:vAlign w:val="center"/>
          </w:tcPr>
          <w:p w14:paraId="136B7783" w14:textId="74343D0D" w:rsidR="0031571F" w:rsidRDefault="0031571F"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w:t>
            </w:r>
            <w:r w:rsidR="00341B15">
              <w:rPr>
                <w:rFonts w:ascii="Times New Roman" w:eastAsia="Times New Roman" w:hAnsi="Times New Roman" w:cs="Times New Roman"/>
                <w:color w:val="000000" w:themeColor="text1"/>
              </w:rPr>
              <w:t>50</w:t>
            </w:r>
          </w:p>
        </w:tc>
        <w:tc>
          <w:tcPr>
            <w:tcW w:w="468" w:type="pct"/>
            <w:vAlign w:val="center"/>
          </w:tcPr>
          <w:p w14:paraId="1CD4892D" w14:textId="4ED71284" w:rsidR="0031571F" w:rsidRDefault="0031571F"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w:t>
            </w:r>
            <w:r w:rsidR="00341B15">
              <w:rPr>
                <w:rFonts w:ascii="Times New Roman" w:eastAsia="Times New Roman" w:hAnsi="Times New Roman" w:cs="Times New Roman"/>
                <w:color w:val="000000" w:themeColor="text1"/>
              </w:rPr>
              <w:t>880</w:t>
            </w:r>
          </w:p>
        </w:tc>
        <w:tc>
          <w:tcPr>
            <w:tcW w:w="836" w:type="pct"/>
            <w:vAlign w:val="center"/>
          </w:tcPr>
          <w:p w14:paraId="209F39BF" w14:textId="77777777" w:rsidR="0031571F" w:rsidRDefault="0031571F"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NA</w:t>
            </w:r>
          </w:p>
        </w:tc>
      </w:tr>
      <w:tr w:rsidR="0031571F" w14:paraId="2188E9A6" w14:textId="77777777" w:rsidTr="00C125F7">
        <w:trPr>
          <w:trHeight w:val="375"/>
        </w:trPr>
        <w:tc>
          <w:tcPr>
            <w:tcW w:w="1406" w:type="pct"/>
            <w:shd w:val="clear" w:color="auto" w:fill="auto"/>
            <w:vAlign w:val="center"/>
          </w:tcPr>
          <w:p w14:paraId="51778147" w14:textId="77777777" w:rsidR="0031571F" w:rsidRDefault="0031571F" w:rsidP="00014F2F">
            <w:pP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Metric Invariance</w:t>
            </w:r>
          </w:p>
        </w:tc>
        <w:tc>
          <w:tcPr>
            <w:tcW w:w="1097" w:type="pct"/>
            <w:shd w:val="clear" w:color="auto" w:fill="auto"/>
            <w:vAlign w:val="center"/>
          </w:tcPr>
          <w:p w14:paraId="70A75DA0" w14:textId="77777777" w:rsidR="0031571F" w:rsidRDefault="0031571F" w:rsidP="00341B15">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 xml:space="preserve"> (359) = </w:t>
            </w:r>
            <w:r w:rsidR="00341B15">
              <w:rPr>
                <w:rFonts w:ascii="Times New Roman" w:eastAsia="Times New Roman" w:hAnsi="Times New Roman" w:cs="Times New Roman"/>
                <w:color w:val="000000" w:themeColor="text1"/>
              </w:rPr>
              <w:t>2587.78</w:t>
            </w:r>
            <w:r w:rsidRPr="28577A34">
              <w:rPr>
                <w:rFonts w:ascii="Times New Roman" w:eastAsia="Times New Roman" w:hAnsi="Times New Roman" w:cs="Times New Roman"/>
                <w:color w:val="000000" w:themeColor="text1"/>
              </w:rPr>
              <w:t xml:space="preserve"> </w:t>
            </w:r>
          </w:p>
        </w:tc>
        <w:tc>
          <w:tcPr>
            <w:tcW w:w="646" w:type="pct"/>
            <w:shd w:val="clear" w:color="auto" w:fill="auto"/>
            <w:vAlign w:val="center"/>
          </w:tcPr>
          <w:p w14:paraId="5FBFC559" w14:textId="68EE91A8" w:rsidR="0031571F" w:rsidRDefault="00341B15" w:rsidP="00014F2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.081</w:t>
            </w:r>
          </w:p>
        </w:tc>
        <w:tc>
          <w:tcPr>
            <w:tcW w:w="547" w:type="pct"/>
            <w:shd w:val="clear" w:color="auto" w:fill="auto"/>
            <w:vAlign w:val="center"/>
          </w:tcPr>
          <w:p w14:paraId="5B02DBD8" w14:textId="13171A94" w:rsidR="0031571F" w:rsidRDefault="0031571F"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w:t>
            </w:r>
            <w:r w:rsidR="00341B15">
              <w:rPr>
                <w:rFonts w:ascii="Times New Roman" w:eastAsia="Times New Roman" w:hAnsi="Times New Roman" w:cs="Times New Roman"/>
                <w:color w:val="000000" w:themeColor="text1"/>
              </w:rPr>
              <w:t>54</w:t>
            </w:r>
          </w:p>
        </w:tc>
        <w:tc>
          <w:tcPr>
            <w:tcW w:w="468" w:type="pct"/>
            <w:vAlign w:val="center"/>
          </w:tcPr>
          <w:p w14:paraId="17B8D89E" w14:textId="2BEE3263" w:rsidR="0031571F" w:rsidRDefault="0031571F"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w:t>
            </w:r>
            <w:r w:rsidR="00341B15">
              <w:rPr>
                <w:rFonts w:ascii="Times New Roman" w:eastAsia="Times New Roman" w:hAnsi="Times New Roman" w:cs="Times New Roman"/>
                <w:color w:val="000000" w:themeColor="text1"/>
              </w:rPr>
              <w:t>879</w:t>
            </w:r>
          </w:p>
        </w:tc>
        <w:tc>
          <w:tcPr>
            <w:tcW w:w="836" w:type="pct"/>
            <w:vAlign w:val="center"/>
          </w:tcPr>
          <w:p w14:paraId="295AF580" w14:textId="0297407D" w:rsidR="0031571F" w:rsidRDefault="0031571F"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.001</w:t>
            </w:r>
          </w:p>
        </w:tc>
      </w:tr>
      <w:tr w:rsidR="0031571F" w14:paraId="77A91011" w14:textId="77777777" w:rsidTr="00C125F7">
        <w:trPr>
          <w:trHeight w:val="375"/>
        </w:trPr>
        <w:tc>
          <w:tcPr>
            <w:tcW w:w="1406" w:type="pct"/>
            <w:shd w:val="clear" w:color="auto" w:fill="auto"/>
            <w:vAlign w:val="center"/>
          </w:tcPr>
          <w:p w14:paraId="1C7836FC" w14:textId="77777777" w:rsidR="0031571F" w:rsidRDefault="0031571F" w:rsidP="00014F2F">
            <w:pP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 xml:space="preserve">Scalar Invariance </w:t>
            </w:r>
          </w:p>
        </w:tc>
        <w:tc>
          <w:tcPr>
            <w:tcW w:w="1097" w:type="pct"/>
            <w:shd w:val="clear" w:color="auto" w:fill="auto"/>
            <w:vAlign w:val="center"/>
          </w:tcPr>
          <w:p w14:paraId="4AE2256E" w14:textId="77777777" w:rsidR="0031571F" w:rsidRDefault="0031571F" w:rsidP="00341B15">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 xml:space="preserve">(378) = </w:t>
            </w:r>
            <w:r w:rsidR="00341B15">
              <w:rPr>
                <w:rFonts w:ascii="Times New Roman" w:eastAsia="Times New Roman" w:hAnsi="Times New Roman" w:cs="Times New Roman"/>
                <w:color w:val="000000" w:themeColor="text1"/>
              </w:rPr>
              <w:t>2668.09</w:t>
            </w:r>
          </w:p>
        </w:tc>
        <w:tc>
          <w:tcPr>
            <w:tcW w:w="646" w:type="pct"/>
            <w:shd w:val="clear" w:color="auto" w:fill="auto"/>
            <w:vAlign w:val="center"/>
          </w:tcPr>
          <w:p w14:paraId="60C2DC87" w14:textId="2356DB6F" w:rsidR="0031571F" w:rsidRDefault="0031571F"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w:t>
            </w:r>
            <w:r w:rsidR="00341B15">
              <w:rPr>
                <w:rFonts w:ascii="Times New Roman" w:eastAsia="Times New Roman" w:hAnsi="Times New Roman" w:cs="Times New Roman"/>
                <w:color w:val="000000" w:themeColor="text1"/>
              </w:rPr>
              <w:t>80</w:t>
            </w:r>
          </w:p>
        </w:tc>
        <w:tc>
          <w:tcPr>
            <w:tcW w:w="547" w:type="pct"/>
            <w:shd w:val="clear" w:color="auto" w:fill="auto"/>
            <w:vAlign w:val="center"/>
          </w:tcPr>
          <w:p w14:paraId="2E9312A4" w14:textId="7863672B" w:rsidR="0031571F" w:rsidRDefault="00341B15" w:rsidP="00014F2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.055</w:t>
            </w:r>
          </w:p>
        </w:tc>
        <w:tc>
          <w:tcPr>
            <w:tcW w:w="468" w:type="pct"/>
            <w:vAlign w:val="center"/>
          </w:tcPr>
          <w:p w14:paraId="5B3EF11F" w14:textId="6C0FD109" w:rsidR="0031571F" w:rsidRDefault="0031571F"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w:t>
            </w:r>
            <w:r w:rsidR="00341B15">
              <w:rPr>
                <w:rFonts w:ascii="Times New Roman" w:eastAsia="Times New Roman" w:hAnsi="Times New Roman" w:cs="Times New Roman"/>
                <w:color w:val="000000" w:themeColor="text1"/>
              </w:rPr>
              <w:t>876</w:t>
            </w:r>
          </w:p>
        </w:tc>
        <w:tc>
          <w:tcPr>
            <w:tcW w:w="836" w:type="pct"/>
            <w:vAlign w:val="center"/>
          </w:tcPr>
          <w:p w14:paraId="18B52069" w14:textId="7F91A4C4" w:rsidR="0031571F" w:rsidRDefault="0031571F"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.00</w:t>
            </w:r>
            <w:r w:rsidR="00341B15">
              <w:rPr>
                <w:rFonts w:ascii="Times New Roman" w:eastAsia="Times New Roman" w:hAnsi="Times New Roman" w:cs="Times New Roman"/>
                <w:color w:val="000000" w:themeColor="text1"/>
              </w:rPr>
              <w:t>3</w:t>
            </w:r>
          </w:p>
        </w:tc>
      </w:tr>
      <w:tr w:rsidR="0031571F" w14:paraId="66173477" w14:textId="77777777" w:rsidTr="00C125F7">
        <w:trPr>
          <w:trHeight w:val="335"/>
        </w:trPr>
        <w:tc>
          <w:tcPr>
            <w:tcW w:w="1406" w:type="pct"/>
            <w:tcBorders>
              <w:bottom w:val="single" w:sz="4" w:space="0" w:color="auto"/>
            </w:tcBorders>
            <w:shd w:val="clear" w:color="auto" w:fill="auto"/>
            <w:vAlign w:val="center"/>
          </w:tcPr>
          <w:p w14:paraId="2BDA57A9" w14:textId="77777777" w:rsidR="0031571F" w:rsidRDefault="0031571F" w:rsidP="00014F2F">
            <w:pP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Strict Invariance</w:t>
            </w:r>
          </w:p>
        </w:tc>
        <w:tc>
          <w:tcPr>
            <w:tcW w:w="1097" w:type="pct"/>
            <w:tcBorders>
              <w:bottom w:val="single" w:sz="4" w:space="0" w:color="auto"/>
            </w:tcBorders>
            <w:shd w:val="clear" w:color="auto" w:fill="auto"/>
            <w:vAlign w:val="center"/>
          </w:tcPr>
          <w:p w14:paraId="7261AF0E" w14:textId="77777777" w:rsidR="0031571F" w:rsidRDefault="0031571F" w:rsidP="00341B15">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 xml:space="preserve"> (398) = </w:t>
            </w:r>
            <w:r w:rsidR="00341B15">
              <w:rPr>
                <w:rFonts w:ascii="Times New Roman" w:eastAsia="Times New Roman" w:hAnsi="Times New Roman" w:cs="Times New Roman"/>
                <w:color w:val="000000" w:themeColor="text1"/>
              </w:rPr>
              <w:t>2743.39</w:t>
            </w:r>
            <w:r w:rsidRPr="28577A34">
              <w:rPr>
                <w:rFonts w:ascii="Times New Roman" w:eastAsia="Times New Roman" w:hAnsi="Times New Roman" w:cs="Times New Roman"/>
                <w:color w:val="000000" w:themeColor="text1"/>
              </w:rPr>
              <w:t xml:space="preserve"> </w:t>
            </w:r>
          </w:p>
        </w:tc>
        <w:tc>
          <w:tcPr>
            <w:tcW w:w="646" w:type="pct"/>
            <w:tcBorders>
              <w:bottom w:val="single" w:sz="4" w:space="0" w:color="auto"/>
            </w:tcBorders>
            <w:shd w:val="clear" w:color="auto" w:fill="auto"/>
            <w:vAlign w:val="center"/>
          </w:tcPr>
          <w:p w14:paraId="2885A2ED" w14:textId="562CFF66" w:rsidR="0031571F" w:rsidRDefault="0031571F" w:rsidP="00341B15">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w:t>
            </w:r>
            <w:r w:rsidR="00341B15">
              <w:rPr>
                <w:rFonts w:ascii="Times New Roman" w:eastAsia="Times New Roman" w:hAnsi="Times New Roman" w:cs="Times New Roman"/>
                <w:color w:val="000000" w:themeColor="text1"/>
              </w:rPr>
              <w:t>79</w:t>
            </w:r>
          </w:p>
        </w:tc>
        <w:tc>
          <w:tcPr>
            <w:tcW w:w="547" w:type="pct"/>
            <w:tcBorders>
              <w:bottom w:val="single" w:sz="4" w:space="0" w:color="auto"/>
            </w:tcBorders>
            <w:shd w:val="clear" w:color="auto" w:fill="auto"/>
            <w:vAlign w:val="center"/>
          </w:tcPr>
          <w:p w14:paraId="29C814DF" w14:textId="1879E0CC" w:rsidR="0031571F" w:rsidRDefault="0031571F"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w:t>
            </w:r>
            <w:r w:rsidR="00341B15">
              <w:rPr>
                <w:rFonts w:ascii="Times New Roman" w:eastAsia="Times New Roman" w:hAnsi="Times New Roman" w:cs="Times New Roman"/>
                <w:color w:val="000000" w:themeColor="text1"/>
              </w:rPr>
              <w:t>57</w:t>
            </w:r>
          </w:p>
        </w:tc>
        <w:tc>
          <w:tcPr>
            <w:tcW w:w="468" w:type="pct"/>
            <w:tcBorders>
              <w:bottom w:val="single" w:sz="4" w:space="0" w:color="auto"/>
            </w:tcBorders>
            <w:vAlign w:val="center"/>
          </w:tcPr>
          <w:p w14:paraId="7BD58061" w14:textId="35D334A4" w:rsidR="0031571F" w:rsidRDefault="0031571F"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w:t>
            </w:r>
            <w:r w:rsidR="00341B15">
              <w:rPr>
                <w:rFonts w:ascii="Times New Roman" w:eastAsia="Times New Roman" w:hAnsi="Times New Roman" w:cs="Times New Roman"/>
                <w:color w:val="000000" w:themeColor="text1"/>
              </w:rPr>
              <w:t>873</w:t>
            </w:r>
          </w:p>
        </w:tc>
        <w:tc>
          <w:tcPr>
            <w:tcW w:w="836" w:type="pct"/>
            <w:tcBorders>
              <w:bottom w:val="single" w:sz="4" w:space="0" w:color="auto"/>
            </w:tcBorders>
            <w:vAlign w:val="center"/>
          </w:tcPr>
          <w:p w14:paraId="48AB137B" w14:textId="116AFD9A" w:rsidR="0031571F" w:rsidRDefault="00341B15" w:rsidP="00014F2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.003</w:t>
            </w:r>
          </w:p>
        </w:tc>
      </w:tr>
    </w:tbl>
    <w:p w14:paraId="2344B0D1" w14:textId="77777777" w:rsidR="0031571F" w:rsidRDefault="0031571F"/>
    <w:p w14:paraId="3EE0869A" w14:textId="016F5713" w:rsidR="00341B15" w:rsidRDefault="00B4009B" w:rsidP="00BF3A37">
      <w:pPr>
        <w:outlineLvl w:val="0"/>
        <w:rPr>
          <w:rFonts w:ascii="Times New Roman" w:eastAsia="Times New Roman" w:hAnsi="Times New Roman" w:cs="Times New Roman"/>
        </w:rPr>
      </w:pPr>
      <w:r>
        <w:rPr>
          <w:rFonts w:ascii="Times New Roman" w:eastAsia="Times New Roman" w:hAnsi="Times New Roman" w:cs="Times New Roman"/>
        </w:rPr>
        <w:t xml:space="preserve">Table 2. </w:t>
      </w:r>
    </w:p>
    <w:p w14:paraId="4367D551" w14:textId="77777777" w:rsidR="00B4009B" w:rsidRDefault="00B4009B" w:rsidP="00341B15">
      <w:pPr>
        <w:rPr>
          <w:rFonts w:ascii="Times New Roman" w:eastAsia="Times New Roman" w:hAnsi="Times New Roman" w:cs="Times New Roman"/>
        </w:rPr>
      </w:pPr>
    </w:p>
    <w:p w14:paraId="276C34CB" w14:textId="613685E3" w:rsidR="00B4009B" w:rsidRPr="00B4009B" w:rsidRDefault="00B4009B" w:rsidP="00341B15">
      <w:pPr>
        <w:rPr>
          <w:rFonts w:ascii="Times New Roman" w:eastAsia="Times New Roman" w:hAnsi="Times New Roman" w:cs="Times New Roman"/>
          <w:i/>
        </w:rPr>
      </w:pPr>
      <w:r>
        <w:rPr>
          <w:rFonts w:ascii="Times New Roman" w:eastAsia="Times New Roman" w:hAnsi="Times New Roman" w:cs="Times New Roman"/>
          <w:i/>
        </w:rPr>
        <w:t xml:space="preserve">Fit Statistics for LPQ Measurement Invariance. </w:t>
      </w:r>
    </w:p>
    <w:tbl>
      <w:tblPr>
        <w:tblW w:w="5000" w:type="pct"/>
        <w:tblLook w:val="04A0" w:firstRow="1" w:lastRow="0" w:firstColumn="1" w:lastColumn="0" w:noHBand="0" w:noVBand="1"/>
        <w:tblCaption w:val=""/>
        <w:tblDescription w:val=""/>
      </w:tblPr>
      <w:tblGrid>
        <w:gridCol w:w="2632"/>
        <w:gridCol w:w="2054"/>
        <w:gridCol w:w="1209"/>
        <w:gridCol w:w="1024"/>
        <w:gridCol w:w="876"/>
        <w:gridCol w:w="1565"/>
      </w:tblGrid>
      <w:tr w:rsidR="00341B15" w14:paraId="5B11CD12" w14:textId="77777777" w:rsidTr="005B0F10">
        <w:trPr>
          <w:trHeight w:val="594"/>
        </w:trPr>
        <w:tc>
          <w:tcPr>
            <w:tcW w:w="1406" w:type="pct"/>
            <w:shd w:val="clear" w:color="auto" w:fill="auto"/>
            <w:vAlign w:val="center"/>
          </w:tcPr>
          <w:p w14:paraId="46988B73" w14:textId="77777777" w:rsidR="00341B15" w:rsidRDefault="00341B15" w:rsidP="00014F2F">
            <w:pP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Model</w:t>
            </w:r>
          </w:p>
        </w:tc>
        <w:tc>
          <w:tcPr>
            <w:tcW w:w="1097" w:type="pct"/>
            <w:shd w:val="clear" w:color="auto" w:fill="auto"/>
            <w:vAlign w:val="center"/>
          </w:tcPr>
          <w:p w14:paraId="652A9BE2" w14:textId="77777777" w:rsidR="00341B15" w:rsidRDefault="00341B15"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i/>
                <w:iCs/>
                <w:color w:val="000000" w:themeColor="text1"/>
              </w:rPr>
              <w:t>X</w:t>
            </w:r>
            <w:r w:rsidRPr="28577A34">
              <w:rPr>
                <w:rFonts w:ascii="Times New Roman" w:eastAsia="Times New Roman" w:hAnsi="Times New Roman" w:cs="Times New Roman"/>
                <w:i/>
                <w:iCs/>
                <w:color w:val="000000" w:themeColor="text1"/>
                <w:vertAlign w:val="superscript"/>
              </w:rPr>
              <w:t>2</w:t>
            </w:r>
            <w:r w:rsidRPr="28577A34">
              <w:rPr>
                <w:rFonts w:ascii="Times New Roman" w:eastAsia="Times New Roman" w:hAnsi="Times New Roman" w:cs="Times New Roman"/>
                <w:color w:val="000000" w:themeColor="text1"/>
              </w:rPr>
              <w:t>(</w:t>
            </w:r>
            <w:r w:rsidRPr="28577A34">
              <w:rPr>
                <w:rFonts w:ascii="Times New Roman" w:eastAsia="Times New Roman" w:hAnsi="Times New Roman" w:cs="Times New Roman"/>
                <w:i/>
                <w:iCs/>
                <w:color w:val="000000" w:themeColor="text1"/>
              </w:rPr>
              <w:t>df</w:t>
            </w:r>
            <w:r w:rsidRPr="28577A34">
              <w:rPr>
                <w:rFonts w:ascii="Times New Roman" w:eastAsia="Times New Roman" w:hAnsi="Times New Roman" w:cs="Times New Roman"/>
                <w:color w:val="000000" w:themeColor="text1"/>
              </w:rPr>
              <w:t>)</w:t>
            </w:r>
          </w:p>
        </w:tc>
        <w:tc>
          <w:tcPr>
            <w:tcW w:w="646" w:type="pct"/>
            <w:shd w:val="clear" w:color="auto" w:fill="auto"/>
            <w:vAlign w:val="center"/>
          </w:tcPr>
          <w:p w14:paraId="2EAB1687" w14:textId="77777777" w:rsidR="00341B15" w:rsidRDefault="00341B15"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RMSEA</w:t>
            </w:r>
          </w:p>
        </w:tc>
        <w:tc>
          <w:tcPr>
            <w:tcW w:w="547" w:type="pct"/>
            <w:shd w:val="clear" w:color="auto" w:fill="auto"/>
            <w:vAlign w:val="center"/>
          </w:tcPr>
          <w:p w14:paraId="748C0252" w14:textId="77777777" w:rsidR="00341B15" w:rsidRDefault="00341B15"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SRMR</w:t>
            </w:r>
          </w:p>
        </w:tc>
        <w:tc>
          <w:tcPr>
            <w:tcW w:w="468" w:type="pct"/>
            <w:vAlign w:val="center"/>
          </w:tcPr>
          <w:p w14:paraId="3A41F65B" w14:textId="77777777" w:rsidR="00341B15" w:rsidRDefault="00341B15"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CFI</w:t>
            </w:r>
          </w:p>
        </w:tc>
        <w:tc>
          <w:tcPr>
            <w:tcW w:w="836" w:type="pct"/>
            <w:vAlign w:val="center"/>
          </w:tcPr>
          <w:p w14:paraId="0F94D090" w14:textId="77777777" w:rsidR="00341B15" w:rsidRDefault="00341B15"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∆CFI</w:t>
            </w:r>
          </w:p>
        </w:tc>
      </w:tr>
      <w:tr w:rsidR="00341B15" w14:paraId="253C9EF9" w14:textId="77777777" w:rsidTr="005B0F10">
        <w:trPr>
          <w:trHeight w:val="594"/>
        </w:trPr>
        <w:tc>
          <w:tcPr>
            <w:tcW w:w="1406" w:type="pct"/>
            <w:shd w:val="clear" w:color="auto" w:fill="auto"/>
            <w:vAlign w:val="center"/>
          </w:tcPr>
          <w:p w14:paraId="54F5248C" w14:textId="77777777" w:rsidR="00341B15" w:rsidRDefault="00341B15" w:rsidP="00014F2F">
            <w:pP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All Groups (</w:t>
            </w:r>
            <w:r w:rsidRPr="28577A34">
              <w:rPr>
                <w:rFonts w:ascii="Times New Roman" w:eastAsia="Times New Roman" w:hAnsi="Times New Roman" w:cs="Times New Roman"/>
                <w:i/>
                <w:iCs/>
                <w:color w:val="000000" w:themeColor="text1"/>
              </w:rPr>
              <w:t xml:space="preserve">n = </w:t>
            </w:r>
            <w:r w:rsidR="00EA29C2">
              <w:rPr>
                <w:rFonts w:ascii="Times New Roman" w:eastAsia="Times New Roman" w:hAnsi="Times New Roman" w:cs="Times New Roman"/>
                <w:color w:val="000000" w:themeColor="text1"/>
              </w:rPr>
              <w:t>1632</w:t>
            </w:r>
            <w:r w:rsidRPr="28577A34">
              <w:rPr>
                <w:rFonts w:ascii="Times New Roman" w:eastAsia="Times New Roman" w:hAnsi="Times New Roman" w:cs="Times New Roman"/>
                <w:color w:val="000000" w:themeColor="text1"/>
              </w:rPr>
              <w:t>)</w:t>
            </w:r>
          </w:p>
        </w:tc>
        <w:tc>
          <w:tcPr>
            <w:tcW w:w="1097" w:type="pct"/>
            <w:shd w:val="clear" w:color="auto" w:fill="auto"/>
            <w:vAlign w:val="center"/>
          </w:tcPr>
          <w:p w14:paraId="5B87F61C" w14:textId="77777777" w:rsidR="00341B15" w:rsidRDefault="00341B15" w:rsidP="00EA29C2">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 xml:space="preserve">(170) </w:t>
            </w:r>
            <w:r w:rsidR="00EA29C2">
              <w:rPr>
                <w:rFonts w:ascii="Times New Roman" w:eastAsia="Times New Roman" w:hAnsi="Times New Roman" w:cs="Times New Roman"/>
                <w:color w:val="000000" w:themeColor="text1"/>
              </w:rPr>
              <w:t>= 1629.45</w:t>
            </w:r>
            <w:r w:rsidRPr="28577A34">
              <w:rPr>
                <w:rFonts w:ascii="Times New Roman" w:eastAsia="Times New Roman" w:hAnsi="Times New Roman" w:cs="Times New Roman"/>
                <w:color w:val="000000" w:themeColor="text1"/>
              </w:rPr>
              <w:t xml:space="preserve"> </w:t>
            </w:r>
          </w:p>
        </w:tc>
        <w:tc>
          <w:tcPr>
            <w:tcW w:w="646" w:type="pct"/>
            <w:shd w:val="clear" w:color="auto" w:fill="auto"/>
            <w:vAlign w:val="center"/>
          </w:tcPr>
          <w:p w14:paraId="09F9758E" w14:textId="508FB3DE" w:rsidR="00341B15" w:rsidRDefault="00341B15" w:rsidP="005A2D1B">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w:t>
            </w:r>
            <w:r w:rsidR="005A2D1B">
              <w:rPr>
                <w:rFonts w:ascii="Times New Roman" w:eastAsia="Times New Roman" w:hAnsi="Times New Roman" w:cs="Times New Roman"/>
                <w:color w:val="000000" w:themeColor="text1"/>
              </w:rPr>
              <w:t>073</w:t>
            </w:r>
          </w:p>
        </w:tc>
        <w:tc>
          <w:tcPr>
            <w:tcW w:w="547" w:type="pct"/>
            <w:shd w:val="clear" w:color="auto" w:fill="auto"/>
            <w:vAlign w:val="center"/>
          </w:tcPr>
          <w:p w14:paraId="421F72D8" w14:textId="1F81230C" w:rsidR="00341B15" w:rsidRDefault="00341B15"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w:t>
            </w:r>
            <w:r w:rsidR="005A2D1B">
              <w:rPr>
                <w:rFonts w:ascii="Times New Roman" w:eastAsia="Times New Roman" w:hAnsi="Times New Roman" w:cs="Times New Roman"/>
                <w:color w:val="000000" w:themeColor="text1"/>
              </w:rPr>
              <w:t>59</w:t>
            </w:r>
          </w:p>
        </w:tc>
        <w:tc>
          <w:tcPr>
            <w:tcW w:w="468" w:type="pct"/>
            <w:vAlign w:val="center"/>
          </w:tcPr>
          <w:p w14:paraId="4B85B364" w14:textId="46BAF4B9" w:rsidR="00341B15" w:rsidRDefault="005B0F10" w:rsidP="00014F2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t>
            </w:r>
            <w:r w:rsidR="005A2D1B">
              <w:rPr>
                <w:rFonts w:ascii="Times New Roman" w:eastAsia="Times New Roman" w:hAnsi="Times New Roman" w:cs="Times New Roman"/>
                <w:color w:val="000000" w:themeColor="text1"/>
              </w:rPr>
              <w:t>781</w:t>
            </w:r>
          </w:p>
        </w:tc>
        <w:tc>
          <w:tcPr>
            <w:tcW w:w="836" w:type="pct"/>
            <w:vAlign w:val="center"/>
          </w:tcPr>
          <w:p w14:paraId="633FE4E2" w14:textId="77777777" w:rsidR="00341B15" w:rsidRDefault="00341B15"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NA</w:t>
            </w:r>
          </w:p>
        </w:tc>
      </w:tr>
      <w:tr w:rsidR="00341B15" w14:paraId="222499B8" w14:textId="77777777" w:rsidTr="005B0F10">
        <w:trPr>
          <w:trHeight w:val="85"/>
        </w:trPr>
        <w:tc>
          <w:tcPr>
            <w:tcW w:w="1406" w:type="pct"/>
            <w:shd w:val="clear" w:color="auto" w:fill="auto"/>
            <w:vAlign w:val="center"/>
          </w:tcPr>
          <w:p w14:paraId="21AB8D60" w14:textId="77777777" w:rsidR="00341B15" w:rsidRDefault="00341B15" w:rsidP="00014F2F">
            <w:pP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Random (</w:t>
            </w:r>
            <w:r w:rsidRPr="28577A34">
              <w:rPr>
                <w:rFonts w:ascii="Times New Roman" w:eastAsia="Times New Roman" w:hAnsi="Times New Roman" w:cs="Times New Roman"/>
                <w:i/>
                <w:iCs/>
                <w:color w:val="000000" w:themeColor="text1"/>
              </w:rPr>
              <w:t xml:space="preserve">n </w:t>
            </w:r>
            <w:r w:rsidR="005A2D1B">
              <w:rPr>
                <w:rFonts w:ascii="Times New Roman" w:eastAsia="Times New Roman" w:hAnsi="Times New Roman" w:cs="Times New Roman"/>
                <w:color w:val="000000" w:themeColor="text1"/>
              </w:rPr>
              <w:t>= 883</w:t>
            </w:r>
            <w:r w:rsidRPr="28577A34">
              <w:rPr>
                <w:rFonts w:ascii="Times New Roman" w:eastAsia="Times New Roman" w:hAnsi="Times New Roman" w:cs="Times New Roman"/>
                <w:color w:val="000000" w:themeColor="text1"/>
              </w:rPr>
              <w:t>)</w:t>
            </w:r>
          </w:p>
        </w:tc>
        <w:tc>
          <w:tcPr>
            <w:tcW w:w="1097" w:type="pct"/>
            <w:shd w:val="clear" w:color="auto" w:fill="auto"/>
            <w:vAlign w:val="center"/>
          </w:tcPr>
          <w:p w14:paraId="4D5B6A53" w14:textId="77777777" w:rsidR="00341B15" w:rsidRDefault="00341B15" w:rsidP="005A2D1B">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 xml:space="preserve">  (170) = </w:t>
            </w:r>
            <w:r w:rsidR="005A2D1B">
              <w:rPr>
                <w:rFonts w:ascii="Times New Roman" w:eastAsia="Times New Roman" w:hAnsi="Times New Roman" w:cs="Times New Roman"/>
                <w:color w:val="000000" w:themeColor="text1"/>
              </w:rPr>
              <w:t>902.00</w:t>
            </w:r>
            <w:r w:rsidRPr="28577A34">
              <w:rPr>
                <w:rFonts w:ascii="Times New Roman" w:eastAsia="Times New Roman" w:hAnsi="Times New Roman" w:cs="Times New Roman"/>
                <w:color w:val="000000" w:themeColor="text1"/>
              </w:rPr>
              <w:t xml:space="preserve">  </w:t>
            </w:r>
          </w:p>
        </w:tc>
        <w:tc>
          <w:tcPr>
            <w:tcW w:w="646" w:type="pct"/>
            <w:shd w:val="clear" w:color="auto" w:fill="auto"/>
            <w:vAlign w:val="center"/>
          </w:tcPr>
          <w:p w14:paraId="470AD2CF" w14:textId="33F42AF5" w:rsidR="00341B15" w:rsidRDefault="00341B15" w:rsidP="005A2D1B">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w:t>
            </w:r>
            <w:r w:rsidR="005A2D1B">
              <w:rPr>
                <w:rFonts w:ascii="Times New Roman" w:eastAsia="Times New Roman" w:hAnsi="Times New Roman" w:cs="Times New Roman"/>
                <w:color w:val="000000" w:themeColor="text1"/>
              </w:rPr>
              <w:t>70</w:t>
            </w:r>
          </w:p>
        </w:tc>
        <w:tc>
          <w:tcPr>
            <w:tcW w:w="547" w:type="pct"/>
            <w:shd w:val="clear" w:color="auto" w:fill="auto"/>
            <w:vAlign w:val="center"/>
          </w:tcPr>
          <w:p w14:paraId="0546352E" w14:textId="382A5748" w:rsidR="00341B15" w:rsidRDefault="00341B15"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w:t>
            </w:r>
            <w:r w:rsidR="005A2D1B">
              <w:rPr>
                <w:rFonts w:ascii="Times New Roman" w:eastAsia="Times New Roman" w:hAnsi="Times New Roman" w:cs="Times New Roman"/>
                <w:color w:val="000000" w:themeColor="text1"/>
              </w:rPr>
              <w:t>57</w:t>
            </w:r>
          </w:p>
        </w:tc>
        <w:tc>
          <w:tcPr>
            <w:tcW w:w="468" w:type="pct"/>
            <w:vAlign w:val="center"/>
          </w:tcPr>
          <w:p w14:paraId="7172E15A" w14:textId="0D4B2A50" w:rsidR="00341B15" w:rsidRDefault="00341B15" w:rsidP="00014F2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t>
            </w:r>
            <w:r w:rsidR="005A2D1B">
              <w:rPr>
                <w:rFonts w:ascii="Times New Roman" w:eastAsia="Times New Roman" w:hAnsi="Times New Roman" w:cs="Times New Roman"/>
                <w:color w:val="000000" w:themeColor="text1"/>
              </w:rPr>
              <w:t>785</w:t>
            </w:r>
          </w:p>
        </w:tc>
        <w:tc>
          <w:tcPr>
            <w:tcW w:w="836" w:type="pct"/>
            <w:vAlign w:val="center"/>
          </w:tcPr>
          <w:p w14:paraId="5F3C2A03" w14:textId="77777777" w:rsidR="00341B15" w:rsidRDefault="00341B15"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NA</w:t>
            </w:r>
          </w:p>
        </w:tc>
      </w:tr>
      <w:tr w:rsidR="00341B15" w14:paraId="46C9C56E" w14:textId="77777777" w:rsidTr="005B0F10">
        <w:trPr>
          <w:trHeight w:val="85"/>
        </w:trPr>
        <w:tc>
          <w:tcPr>
            <w:tcW w:w="1406" w:type="pct"/>
            <w:shd w:val="clear" w:color="auto" w:fill="auto"/>
            <w:vAlign w:val="center"/>
          </w:tcPr>
          <w:p w14:paraId="7129FF82" w14:textId="77777777" w:rsidR="00341B15" w:rsidRDefault="00341B15" w:rsidP="00014F2F">
            <w:pP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Not random (</w:t>
            </w:r>
            <w:r w:rsidRPr="28577A34">
              <w:rPr>
                <w:rFonts w:ascii="Times New Roman" w:eastAsia="Times New Roman" w:hAnsi="Times New Roman" w:cs="Times New Roman"/>
                <w:i/>
                <w:iCs/>
                <w:color w:val="000000" w:themeColor="text1"/>
              </w:rPr>
              <w:t xml:space="preserve">n </w:t>
            </w:r>
            <w:r w:rsidR="005A2D1B">
              <w:rPr>
                <w:rFonts w:ascii="Times New Roman" w:eastAsia="Times New Roman" w:hAnsi="Times New Roman" w:cs="Times New Roman"/>
                <w:color w:val="000000" w:themeColor="text1"/>
              </w:rPr>
              <w:t>= 749</w:t>
            </w:r>
            <w:r w:rsidRPr="28577A34">
              <w:rPr>
                <w:rFonts w:ascii="Times New Roman" w:eastAsia="Times New Roman" w:hAnsi="Times New Roman" w:cs="Times New Roman"/>
                <w:color w:val="000000" w:themeColor="text1"/>
              </w:rPr>
              <w:t>)</w:t>
            </w:r>
          </w:p>
        </w:tc>
        <w:tc>
          <w:tcPr>
            <w:tcW w:w="1097" w:type="pct"/>
            <w:shd w:val="clear" w:color="auto" w:fill="auto"/>
            <w:vAlign w:val="center"/>
          </w:tcPr>
          <w:p w14:paraId="733C0BFE" w14:textId="77777777" w:rsidR="00341B15" w:rsidRDefault="00341B15" w:rsidP="005A2D1B">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 xml:space="preserve">   (170) = </w:t>
            </w:r>
            <w:r w:rsidR="005A2D1B">
              <w:rPr>
                <w:rFonts w:ascii="Times New Roman" w:eastAsia="Times New Roman" w:hAnsi="Times New Roman" w:cs="Times New Roman"/>
                <w:color w:val="000000" w:themeColor="text1"/>
              </w:rPr>
              <w:t>1002.98</w:t>
            </w:r>
            <w:r w:rsidRPr="28577A34">
              <w:rPr>
                <w:rFonts w:ascii="Times New Roman" w:eastAsia="Times New Roman" w:hAnsi="Times New Roman" w:cs="Times New Roman"/>
                <w:color w:val="000000" w:themeColor="text1"/>
              </w:rPr>
              <w:t xml:space="preserve">   </w:t>
            </w:r>
          </w:p>
        </w:tc>
        <w:tc>
          <w:tcPr>
            <w:tcW w:w="646" w:type="pct"/>
            <w:shd w:val="clear" w:color="auto" w:fill="auto"/>
            <w:vAlign w:val="center"/>
          </w:tcPr>
          <w:p w14:paraId="61A51385" w14:textId="3920D4A4" w:rsidR="00341B15" w:rsidRDefault="00341B15"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w:t>
            </w:r>
            <w:r>
              <w:rPr>
                <w:rFonts w:ascii="Times New Roman" w:eastAsia="Times New Roman" w:hAnsi="Times New Roman" w:cs="Times New Roman"/>
                <w:color w:val="000000" w:themeColor="text1"/>
              </w:rPr>
              <w:t>8</w:t>
            </w:r>
            <w:r w:rsidR="005A2D1B">
              <w:rPr>
                <w:rFonts w:ascii="Times New Roman" w:eastAsia="Times New Roman" w:hAnsi="Times New Roman" w:cs="Times New Roman"/>
                <w:color w:val="000000" w:themeColor="text1"/>
              </w:rPr>
              <w:t>1</w:t>
            </w:r>
          </w:p>
        </w:tc>
        <w:tc>
          <w:tcPr>
            <w:tcW w:w="547" w:type="pct"/>
            <w:shd w:val="clear" w:color="auto" w:fill="auto"/>
            <w:vAlign w:val="center"/>
          </w:tcPr>
          <w:p w14:paraId="14EAC616" w14:textId="4B63296A" w:rsidR="00341B15" w:rsidRDefault="00341B15"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w:t>
            </w:r>
            <w:r w:rsidR="005A2D1B">
              <w:rPr>
                <w:rFonts w:ascii="Times New Roman" w:eastAsia="Times New Roman" w:hAnsi="Times New Roman" w:cs="Times New Roman"/>
                <w:color w:val="000000" w:themeColor="text1"/>
              </w:rPr>
              <w:t>67</w:t>
            </w:r>
          </w:p>
        </w:tc>
        <w:tc>
          <w:tcPr>
            <w:tcW w:w="468" w:type="pct"/>
            <w:vAlign w:val="center"/>
          </w:tcPr>
          <w:p w14:paraId="0DBDFBA2" w14:textId="17A2EF05" w:rsidR="00341B15" w:rsidRDefault="00341B15"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w:t>
            </w:r>
            <w:r w:rsidR="005A2D1B">
              <w:rPr>
                <w:rFonts w:ascii="Times New Roman" w:eastAsia="Times New Roman" w:hAnsi="Times New Roman" w:cs="Times New Roman"/>
                <w:color w:val="000000" w:themeColor="text1"/>
              </w:rPr>
              <w:t>754</w:t>
            </w:r>
          </w:p>
        </w:tc>
        <w:tc>
          <w:tcPr>
            <w:tcW w:w="836" w:type="pct"/>
            <w:vAlign w:val="center"/>
          </w:tcPr>
          <w:p w14:paraId="4C6B2DD3" w14:textId="77777777" w:rsidR="00341B15" w:rsidRDefault="00341B15"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NA</w:t>
            </w:r>
          </w:p>
        </w:tc>
      </w:tr>
      <w:tr w:rsidR="00341B15" w14:paraId="001B4F38" w14:textId="77777777" w:rsidTr="005B0F10">
        <w:trPr>
          <w:trHeight w:val="144"/>
        </w:trPr>
        <w:tc>
          <w:tcPr>
            <w:tcW w:w="1406" w:type="pct"/>
            <w:shd w:val="clear" w:color="auto" w:fill="auto"/>
            <w:vAlign w:val="center"/>
          </w:tcPr>
          <w:p w14:paraId="45A7D544" w14:textId="77777777" w:rsidR="00341B15" w:rsidRDefault="00341B15" w:rsidP="00014F2F">
            <w:pP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Configural</w:t>
            </w:r>
          </w:p>
          <w:p w14:paraId="52AD7668" w14:textId="77777777" w:rsidR="00341B15" w:rsidRDefault="00341B15" w:rsidP="00014F2F">
            <w:pP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Invariance</w:t>
            </w:r>
          </w:p>
        </w:tc>
        <w:tc>
          <w:tcPr>
            <w:tcW w:w="1097" w:type="pct"/>
            <w:shd w:val="clear" w:color="auto" w:fill="auto"/>
            <w:vAlign w:val="center"/>
          </w:tcPr>
          <w:p w14:paraId="63A4526A" w14:textId="77777777" w:rsidR="00341B15" w:rsidRDefault="00341B15" w:rsidP="005A2D1B">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 xml:space="preserve"> (340) = </w:t>
            </w:r>
            <w:r w:rsidR="005A2D1B">
              <w:rPr>
                <w:rFonts w:ascii="Times New Roman" w:eastAsia="Times New Roman" w:hAnsi="Times New Roman" w:cs="Times New Roman"/>
                <w:color w:val="000000" w:themeColor="text1"/>
              </w:rPr>
              <w:t>1904.97</w:t>
            </w:r>
            <w:r w:rsidRPr="28577A34">
              <w:rPr>
                <w:rFonts w:ascii="Times New Roman" w:eastAsia="Times New Roman" w:hAnsi="Times New Roman" w:cs="Times New Roman"/>
                <w:color w:val="000000" w:themeColor="text1"/>
              </w:rPr>
              <w:t xml:space="preserve"> </w:t>
            </w:r>
          </w:p>
        </w:tc>
        <w:tc>
          <w:tcPr>
            <w:tcW w:w="646" w:type="pct"/>
            <w:shd w:val="clear" w:color="auto" w:fill="auto"/>
            <w:vAlign w:val="center"/>
          </w:tcPr>
          <w:p w14:paraId="31FA9628" w14:textId="3B8A770A" w:rsidR="00341B15" w:rsidRDefault="00341B15" w:rsidP="005A2D1B">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w:t>
            </w:r>
            <w:r w:rsidR="005A2D1B">
              <w:rPr>
                <w:rFonts w:ascii="Times New Roman" w:eastAsia="Times New Roman" w:hAnsi="Times New Roman" w:cs="Times New Roman"/>
                <w:color w:val="000000" w:themeColor="text1"/>
              </w:rPr>
              <w:t>75</w:t>
            </w:r>
          </w:p>
        </w:tc>
        <w:tc>
          <w:tcPr>
            <w:tcW w:w="547" w:type="pct"/>
            <w:shd w:val="clear" w:color="auto" w:fill="auto"/>
            <w:vAlign w:val="center"/>
          </w:tcPr>
          <w:p w14:paraId="755F5AB7" w14:textId="3638B38E" w:rsidR="00341B15" w:rsidRDefault="00341B15"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w:t>
            </w:r>
            <w:r w:rsidR="005A2D1B">
              <w:rPr>
                <w:rFonts w:ascii="Times New Roman" w:eastAsia="Times New Roman" w:hAnsi="Times New Roman" w:cs="Times New Roman"/>
                <w:color w:val="000000" w:themeColor="text1"/>
              </w:rPr>
              <w:t>62</w:t>
            </w:r>
          </w:p>
        </w:tc>
        <w:tc>
          <w:tcPr>
            <w:tcW w:w="468" w:type="pct"/>
            <w:vAlign w:val="center"/>
          </w:tcPr>
          <w:p w14:paraId="662804AE" w14:textId="60B84FE2" w:rsidR="00341B15" w:rsidRDefault="00341B15"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w:t>
            </w:r>
            <w:r w:rsidR="005A2D1B">
              <w:rPr>
                <w:rFonts w:ascii="Times New Roman" w:eastAsia="Times New Roman" w:hAnsi="Times New Roman" w:cs="Times New Roman"/>
                <w:color w:val="000000" w:themeColor="text1"/>
              </w:rPr>
              <w:t>770</w:t>
            </w:r>
          </w:p>
        </w:tc>
        <w:tc>
          <w:tcPr>
            <w:tcW w:w="836" w:type="pct"/>
            <w:vAlign w:val="center"/>
          </w:tcPr>
          <w:p w14:paraId="28487E20" w14:textId="77777777" w:rsidR="00341B15" w:rsidRDefault="00341B15"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NA</w:t>
            </w:r>
          </w:p>
        </w:tc>
      </w:tr>
      <w:tr w:rsidR="00341B15" w14:paraId="0B659602" w14:textId="77777777" w:rsidTr="005B0F10">
        <w:trPr>
          <w:trHeight w:val="433"/>
        </w:trPr>
        <w:tc>
          <w:tcPr>
            <w:tcW w:w="1406" w:type="pct"/>
            <w:shd w:val="clear" w:color="auto" w:fill="auto"/>
            <w:vAlign w:val="center"/>
          </w:tcPr>
          <w:p w14:paraId="32BAD6A9" w14:textId="77777777" w:rsidR="00341B15" w:rsidRDefault="00341B15" w:rsidP="00014F2F">
            <w:pP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Metric Invariance</w:t>
            </w:r>
          </w:p>
        </w:tc>
        <w:tc>
          <w:tcPr>
            <w:tcW w:w="1097" w:type="pct"/>
            <w:shd w:val="clear" w:color="auto" w:fill="auto"/>
            <w:vAlign w:val="center"/>
          </w:tcPr>
          <w:p w14:paraId="44C9D787" w14:textId="77777777" w:rsidR="00341B15" w:rsidRDefault="00341B15" w:rsidP="005A2D1B">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 xml:space="preserve"> (359) = </w:t>
            </w:r>
            <w:r w:rsidR="005A2D1B">
              <w:rPr>
                <w:rFonts w:ascii="Times New Roman" w:eastAsia="Times New Roman" w:hAnsi="Times New Roman" w:cs="Times New Roman"/>
                <w:color w:val="000000" w:themeColor="text1"/>
              </w:rPr>
              <w:t>1936.66</w:t>
            </w:r>
            <w:r w:rsidRPr="28577A34">
              <w:rPr>
                <w:rFonts w:ascii="Times New Roman" w:eastAsia="Times New Roman" w:hAnsi="Times New Roman" w:cs="Times New Roman"/>
                <w:color w:val="000000" w:themeColor="text1"/>
              </w:rPr>
              <w:t xml:space="preserve"> </w:t>
            </w:r>
          </w:p>
        </w:tc>
        <w:tc>
          <w:tcPr>
            <w:tcW w:w="646" w:type="pct"/>
            <w:shd w:val="clear" w:color="auto" w:fill="auto"/>
            <w:vAlign w:val="center"/>
          </w:tcPr>
          <w:p w14:paraId="0E5E3EDF" w14:textId="4A057DD8" w:rsidR="00341B15" w:rsidRDefault="00341B15" w:rsidP="005A2D1B">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w:t>
            </w:r>
            <w:r w:rsidR="005A2D1B">
              <w:rPr>
                <w:rFonts w:ascii="Times New Roman" w:eastAsia="Times New Roman" w:hAnsi="Times New Roman" w:cs="Times New Roman"/>
                <w:color w:val="000000" w:themeColor="text1"/>
              </w:rPr>
              <w:t>73</w:t>
            </w:r>
          </w:p>
        </w:tc>
        <w:tc>
          <w:tcPr>
            <w:tcW w:w="547" w:type="pct"/>
            <w:shd w:val="clear" w:color="auto" w:fill="auto"/>
            <w:vAlign w:val="center"/>
          </w:tcPr>
          <w:p w14:paraId="509EA8E8" w14:textId="384D2594" w:rsidR="00341B15" w:rsidRDefault="00341B15"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w:t>
            </w:r>
            <w:r w:rsidR="005A2D1B">
              <w:rPr>
                <w:rFonts w:ascii="Times New Roman" w:eastAsia="Times New Roman" w:hAnsi="Times New Roman" w:cs="Times New Roman"/>
                <w:color w:val="000000" w:themeColor="text1"/>
              </w:rPr>
              <w:t>65</w:t>
            </w:r>
          </w:p>
        </w:tc>
        <w:tc>
          <w:tcPr>
            <w:tcW w:w="468" w:type="pct"/>
            <w:vAlign w:val="center"/>
          </w:tcPr>
          <w:p w14:paraId="71C2B973" w14:textId="19DD6C5E" w:rsidR="00341B15" w:rsidRDefault="00341B15"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w:t>
            </w:r>
            <w:r w:rsidR="005A2D1B">
              <w:rPr>
                <w:rFonts w:ascii="Times New Roman" w:eastAsia="Times New Roman" w:hAnsi="Times New Roman" w:cs="Times New Roman"/>
                <w:color w:val="000000" w:themeColor="text1"/>
              </w:rPr>
              <w:t>768</w:t>
            </w:r>
          </w:p>
        </w:tc>
        <w:tc>
          <w:tcPr>
            <w:tcW w:w="836" w:type="pct"/>
            <w:vAlign w:val="center"/>
          </w:tcPr>
          <w:p w14:paraId="56516391" w14:textId="40AF9077" w:rsidR="00341B15" w:rsidRDefault="00341B15"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w:t>
            </w:r>
            <w:r w:rsidR="005A2D1B">
              <w:rPr>
                <w:rFonts w:ascii="Times New Roman" w:eastAsia="Times New Roman" w:hAnsi="Times New Roman" w:cs="Times New Roman"/>
                <w:color w:val="000000" w:themeColor="text1"/>
              </w:rPr>
              <w:t>20</w:t>
            </w:r>
          </w:p>
        </w:tc>
      </w:tr>
      <w:tr w:rsidR="00341B15" w14:paraId="11EAAC4A" w14:textId="77777777" w:rsidTr="005B0F10">
        <w:trPr>
          <w:trHeight w:val="433"/>
        </w:trPr>
        <w:tc>
          <w:tcPr>
            <w:tcW w:w="1406" w:type="pct"/>
            <w:shd w:val="clear" w:color="auto" w:fill="auto"/>
            <w:vAlign w:val="center"/>
          </w:tcPr>
          <w:p w14:paraId="53388685" w14:textId="77777777" w:rsidR="00341B15" w:rsidRDefault="00341B15" w:rsidP="00014F2F">
            <w:pP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 xml:space="preserve">Scalar Invariance </w:t>
            </w:r>
          </w:p>
        </w:tc>
        <w:tc>
          <w:tcPr>
            <w:tcW w:w="1097" w:type="pct"/>
            <w:shd w:val="clear" w:color="auto" w:fill="auto"/>
            <w:vAlign w:val="center"/>
          </w:tcPr>
          <w:p w14:paraId="3A8D7435" w14:textId="77777777" w:rsidR="00341B15" w:rsidRDefault="00341B15" w:rsidP="005A2D1B">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 xml:space="preserve">(378) = </w:t>
            </w:r>
            <w:r w:rsidR="005A2D1B">
              <w:rPr>
                <w:rFonts w:ascii="Times New Roman" w:eastAsia="Times New Roman" w:hAnsi="Times New Roman" w:cs="Times New Roman"/>
                <w:color w:val="000000" w:themeColor="text1"/>
              </w:rPr>
              <w:t>2028.31</w:t>
            </w:r>
          </w:p>
        </w:tc>
        <w:tc>
          <w:tcPr>
            <w:tcW w:w="646" w:type="pct"/>
            <w:shd w:val="clear" w:color="auto" w:fill="auto"/>
            <w:vAlign w:val="center"/>
          </w:tcPr>
          <w:p w14:paraId="5FAFF190" w14:textId="4FB99EAF" w:rsidR="00341B15" w:rsidRDefault="00341B15" w:rsidP="005A2D1B">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w:t>
            </w:r>
            <w:r w:rsidR="005A2D1B">
              <w:rPr>
                <w:rFonts w:ascii="Times New Roman" w:eastAsia="Times New Roman" w:hAnsi="Times New Roman" w:cs="Times New Roman"/>
                <w:color w:val="000000" w:themeColor="text1"/>
              </w:rPr>
              <w:t>73</w:t>
            </w:r>
          </w:p>
        </w:tc>
        <w:tc>
          <w:tcPr>
            <w:tcW w:w="547" w:type="pct"/>
            <w:shd w:val="clear" w:color="auto" w:fill="auto"/>
            <w:vAlign w:val="center"/>
          </w:tcPr>
          <w:p w14:paraId="7BD3191F" w14:textId="02A77430" w:rsidR="00341B15" w:rsidRDefault="005A2D1B" w:rsidP="00014F2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.066</w:t>
            </w:r>
          </w:p>
        </w:tc>
        <w:tc>
          <w:tcPr>
            <w:tcW w:w="468" w:type="pct"/>
            <w:vAlign w:val="center"/>
          </w:tcPr>
          <w:p w14:paraId="6C77A51B" w14:textId="5E930EC4" w:rsidR="00341B15" w:rsidRDefault="00341B15"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w:t>
            </w:r>
            <w:r w:rsidR="005A2D1B">
              <w:rPr>
                <w:rFonts w:ascii="Times New Roman" w:eastAsia="Times New Roman" w:hAnsi="Times New Roman" w:cs="Times New Roman"/>
                <w:color w:val="000000" w:themeColor="text1"/>
              </w:rPr>
              <w:t>757</w:t>
            </w:r>
          </w:p>
        </w:tc>
        <w:tc>
          <w:tcPr>
            <w:tcW w:w="836" w:type="pct"/>
            <w:vAlign w:val="center"/>
          </w:tcPr>
          <w:p w14:paraId="4505FDE9" w14:textId="2A45E958" w:rsidR="00341B15" w:rsidRDefault="00341B15"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w:t>
            </w:r>
            <w:r w:rsidR="005A2D1B">
              <w:rPr>
                <w:rFonts w:ascii="Times New Roman" w:eastAsia="Times New Roman" w:hAnsi="Times New Roman" w:cs="Times New Roman"/>
                <w:color w:val="000000" w:themeColor="text1"/>
              </w:rPr>
              <w:t>11*</w:t>
            </w:r>
          </w:p>
        </w:tc>
      </w:tr>
      <w:tr w:rsidR="005A2D1B" w14:paraId="2D5FB52E" w14:textId="77777777" w:rsidTr="005B0F10">
        <w:trPr>
          <w:trHeight w:val="433"/>
        </w:trPr>
        <w:tc>
          <w:tcPr>
            <w:tcW w:w="1406" w:type="pct"/>
            <w:shd w:val="clear" w:color="auto" w:fill="auto"/>
            <w:vAlign w:val="center"/>
          </w:tcPr>
          <w:p w14:paraId="72E041C9" w14:textId="77777777" w:rsidR="005A2D1B" w:rsidRPr="28577A34" w:rsidRDefault="005A2D1B" w:rsidP="00014F2F">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Scalar Q13 Free</w:t>
            </w:r>
          </w:p>
        </w:tc>
        <w:tc>
          <w:tcPr>
            <w:tcW w:w="1097" w:type="pct"/>
            <w:shd w:val="clear" w:color="auto" w:fill="auto"/>
            <w:vAlign w:val="center"/>
          </w:tcPr>
          <w:p w14:paraId="2048B0FC" w14:textId="77777777" w:rsidR="005A2D1B" w:rsidRPr="28577A34" w:rsidRDefault="005A2D1B" w:rsidP="005A2D1B">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(377) = 2007.65</w:t>
            </w:r>
          </w:p>
        </w:tc>
        <w:tc>
          <w:tcPr>
            <w:tcW w:w="646" w:type="pct"/>
            <w:shd w:val="clear" w:color="auto" w:fill="auto"/>
            <w:vAlign w:val="center"/>
          </w:tcPr>
          <w:p w14:paraId="1FBA7BDB" w14:textId="1F0989E6" w:rsidR="005A2D1B" w:rsidRPr="28577A34" w:rsidRDefault="005A2D1B" w:rsidP="00014F2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.073</w:t>
            </w:r>
          </w:p>
        </w:tc>
        <w:tc>
          <w:tcPr>
            <w:tcW w:w="547" w:type="pct"/>
            <w:shd w:val="clear" w:color="auto" w:fill="auto"/>
            <w:vAlign w:val="center"/>
          </w:tcPr>
          <w:p w14:paraId="502E3EE6" w14:textId="6D210B9C" w:rsidR="005A2D1B" w:rsidRDefault="005A2D1B" w:rsidP="00014F2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.066</w:t>
            </w:r>
          </w:p>
        </w:tc>
        <w:tc>
          <w:tcPr>
            <w:tcW w:w="468" w:type="pct"/>
            <w:vAlign w:val="center"/>
          </w:tcPr>
          <w:p w14:paraId="192FDC31" w14:textId="4AAA4D05" w:rsidR="005A2D1B" w:rsidRPr="28577A34" w:rsidRDefault="005A2D1B" w:rsidP="00014F2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.760</w:t>
            </w:r>
          </w:p>
        </w:tc>
        <w:tc>
          <w:tcPr>
            <w:tcW w:w="836" w:type="pct"/>
            <w:vAlign w:val="center"/>
          </w:tcPr>
          <w:p w14:paraId="5C1F0716" w14:textId="77777777" w:rsidR="005A2D1B" w:rsidRPr="28577A34" w:rsidRDefault="005A2D1B" w:rsidP="00014F2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.008</w:t>
            </w:r>
          </w:p>
        </w:tc>
      </w:tr>
      <w:tr w:rsidR="00341B15" w14:paraId="11AF0150" w14:textId="77777777" w:rsidTr="005B0F10">
        <w:trPr>
          <w:trHeight w:val="387"/>
        </w:trPr>
        <w:tc>
          <w:tcPr>
            <w:tcW w:w="1406" w:type="pct"/>
            <w:shd w:val="clear" w:color="auto" w:fill="auto"/>
            <w:vAlign w:val="center"/>
          </w:tcPr>
          <w:p w14:paraId="4BB6658D" w14:textId="77777777" w:rsidR="00341B15" w:rsidRDefault="00341B15" w:rsidP="00014F2F">
            <w:pP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Strict Invariance</w:t>
            </w:r>
          </w:p>
        </w:tc>
        <w:tc>
          <w:tcPr>
            <w:tcW w:w="1097" w:type="pct"/>
            <w:shd w:val="clear" w:color="auto" w:fill="auto"/>
            <w:vAlign w:val="center"/>
          </w:tcPr>
          <w:p w14:paraId="2F62A2C6" w14:textId="77777777" w:rsidR="00341B15" w:rsidRDefault="005A2D1B" w:rsidP="005A2D1B">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(396</w:t>
            </w:r>
            <w:r w:rsidR="00341B15" w:rsidRPr="28577A34">
              <w:rPr>
                <w:rFonts w:ascii="Times New Roman" w:eastAsia="Times New Roman" w:hAnsi="Times New Roman" w:cs="Times New Roman"/>
                <w:color w:val="000000" w:themeColor="text1"/>
              </w:rPr>
              <w:t xml:space="preserve">) = </w:t>
            </w:r>
            <w:r>
              <w:rPr>
                <w:rFonts w:ascii="Times New Roman" w:eastAsia="Times New Roman" w:hAnsi="Times New Roman" w:cs="Times New Roman"/>
                <w:color w:val="000000" w:themeColor="text1"/>
              </w:rPr>
              <w:t>2057.35</w:t>
            </w:r>
            <w:r w:rsidR="00341B15" w:rsidRPr="28577A34">
              <w:rPr>
                <w:rFonts w:ascii="Times New Roman" w:eastAsia="Times New Roman" w:hAnsi="Times New Roman" w:cs="Times New Roman"/>
                <w:color w:val="000000" w:themeColor="text1"/>
              </w:rPr>
              <w:t xml:space="preserve"> </w:t>
            </w:r>
          </w:p>
        </w:tc>
        <w:tc>
          <w:tcPr>
            <w:tcW w:w="646" w:type="pct"/>
            <w:shd w:val="clear" w:color="auto" w:fill="auto"/>
            <w:vAlign w:val="center"/>
          </w:tcPr>
          <w:p w14:paraId="760B4385" w14:textId="4BFC0CBA" w:rsidR="00341B15" w:rsidRDefault="00341B15" w:rsidP="005A2D1B">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w:t>
            </w:r>
            <w:r>
              <w:rPr>
                <w:rFonts w:ascii="Times New Roman" w:eastAsia="Times New Roman" w:hAnsi="Times New Roman" w:cs="Times New Roman"/>
                <w:color w:val="000000" w:themeColor="text1"/>
              </w:rPr>
              <w:t>7</w:t>
            </w:r>
            <w:r w:rsidR="005A2D1B">
              <w:rPr>
                <w:rFonts w:ascii="Times New Roman" w:eastAsia="Times New Roman" w:hAnsi="Times New Roman" w:cs="Times New Roman"/>
                <w:color w:val="000000" w:themeColor="text1"/>
              </w:rPr>
              <w:t>2</w:t>
            </w:r>
          </w:p>
        </w:tc>
        <w:tc>
          <w:tcPr>
            <w:tcW w:w="547" w:type="pct"/>
            <w:shd w:val="clear" w:color="auto" w:fill="auto"/>
            <w:vAlign w:val="center"/>
          </w:tcPr>
          <w:p w14:paraId="292A2AFF" w14:textId="27C74607" w:rsidR="00341B15" w:rsidRDefault="00341B15"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.0</w:t>
            </w:r>
            <w:r w:rsidR="005A2D1B">
              <w:rPr>
                <w:rFonts w:ascii="Times New Roman" w:eastAsia="Times New Roman" w:hAnsi="Times New Roman" w:cs="Times New Roman"/>
                <w:color w:val="000000" w:themeColor="text1"/>
              </w:rPr>
              <w:t>67</w:t>
            </w:r>
          </w:p>
        </w:tc>
        <w:tc>
          <w:tcPr>
            <w:tcW w:w="468" w:type="pct"/>
            <w:vAlign w:val="center"/>
          </w:tcPr>
          <w:p w14:paraId="51C03ED8" w14:textId="02598E2A" w:rsidR="00341B15" w:rsidRDefault="00341B15" w:rsidP="00014F2F">
            <w:pPr>
              <w:jc w:val="center"/>
              <w:rPr>
                <w:rFonts w:ascii="Times New Roman" w:eastAsia="Times New Roman" w:hAnsi="Times New Roman" w:cs="Times New Roman"/>
                <w:color w:val="000000" w:themeColor="text1"/>
              </w:rPr>
            </w:pPr>
            <w:r w:rsidRPr="28577A34">
              <w:rPr>
                <w:rFonts w:ascii="Times New Roman" w:eastAsia="Times New Roman" w:hAnsi="Times New Roman" w:cs="Times New Roman"/>
                <w:color w:val="000000" w:themeColor="text1"/>
              </w:rPr>
              <w:t>.</w:t>
            </w:r>
            <w:r w:rsidR="005A2D1B">
              <w:rPr>
                <w:rFonts w:ascii="Times New Roman" w:eastAsia="Times New Roman" w:hAnsi="Times New Roman" w:cs="Times New Roman"/>
                <w:color w:val="000000" w:themeColor="text1"/>
              </w:rPr>
              <w:t>755</w:t>
            </w:r>
          </w:p>
        </w:tc>
        <w:tc>
          <w:tcPr>
            <w:tcW w:w="836" w:type="pct"/>
            <w:vAlign w:val="center"/>
          </w:tcPr>
          <w:p w14:paraId="5737C5E0" w14:textId="5715A3B8" w:rsidR="00341B15" w:rsidRDefault="00341B15" w:rsidP="00014F2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.0</w:t>
            </w:r>
            <w:r w:rsidR="005A2D1B">
              <w:rPr>
                <w:rFonts w:ascii="Times New Roman" w:eastAsia="Times New Roman" w:hAnsi="Times New Roman" w:cs="Times New Roman"/>
                <w:color w:val="000000" w:themeColor="text1"/>
              </w:rPr>
              <w:t>05</w:t>
            </w:r>
          </w:p>
        </w:tc>
      </w:tr>
    </w:tbl>
    <w:p w14:paraId="01D212DD" w14:textId="77777777" w:rsidR="00341B15" w:rsidRDefault="00341B15"/>
    <w:p w14:paraId="1DA9DBBA" w14:textId="0B66DF94" w:rsidR="007033FD" w:rsidRPr="00C92775" w:rsidRDefault="007033FD" w:rsidP="00C92775">
      <w:pPr>
        <w:rPr>
          <w:b/>
        </w:rPr>
      </w:pPr>
    </w:p>
    <w:sectPr w:rsidR="007033FD" w:rsidRPr="00C92775" w:rsidSect="001B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altName w:val="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71F"/>
    <w:rsid w:val="00003F50"/>
    <w:rsid w:val="00081895"/>
    <w:rsid w:val="00172C26"/>
    <w:rsid w:val="001B36F3"/>
    <w:rsid w:val="00207AAF"/>
    <w:rsid w:val="0031571F"/>
    <w:rsid w:val="00341B15"/>
    <w:rsid w:val="00347C8E"/>
    <w:rsid w:val="00377ADE"/>
    <w:rsid w:val="00456389"/>
    <w:rsid w:val="005A2D1B"/>
    <w:rsid w:val="005B0F10"/>
    <w:rsid w:val="007033FD"/>
    <w:rsid w:val="008511C5"/>
    <w:rsid w:val="00891262"/>
    <w:rsid w:val="009A119A"/>
    <w:rsid w:val="00A946C3"/>
    <w:rsid w:val="00B4009B"/>
    <w:rsid w:val="00B81D75"/>
    <w:rsid w:val="00BF3A37"/>
    <w:rsid w:val="00C125F7"/>
    <w:rsid w:val="00C92775"/>
    <w:rsid w:val="00D724C0"/>
    <w:rsid w:val="00EA29C2"/>
    <w:rsid w:val="00FA5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0193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71F"/>
    <w:pPr>
      <w:keepNext/>
      <w:keepLines/>
      <w:spacing w:before="240" w:line="276"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71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7033FD"/>
    <w:rPr>
      <w:color w:val="0000FF"/>
      <w:u w:val="single"/>
    </w:rPr>
  </w:style>
  <w:style w:type="character" w:customStyle="1" w:styleId="st">
    <w:name w:val="st"/>
    <w:basedOn w:val="DefaultParagraphFont"/>
    <w:rsid w:val="00C927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84251">
      <w:bodyDiv w:val="1"/>
      <w:marLeft w:val="0"/>
      <w:marRight w:val="0"/>
      <w:marTop w:val="0"/>
      <w:marBottom w:val="0"/>
      <w:divBdr>
        <w:top w:val="none" w:sz="0" w:space="0" w:color="auto"/>
        <w:left w:val="none" w:sz="0" w:space="0" w:color="auto"/>
        <w:bottom w:val="none" w:sz="0" w:space="0" w:color="auto"/>
        <w:right w:val="none" w:sz="0" w:space="0" w:color="auto"/>
      </w:divBdr>
    </w:div>
    <w:div w:id="513761781">
      <w:bodyDiv w:val="1"/>
      <w:marLeft w:val="0"/>
      <w:marRight w:val="0"/>
      <w:marTop w:val="0"/>
      <w:marBottom w:val="0"/>
      <w:divBdr>
        <w:top w:val="none" w:sz="0" w:space="0" w:color="auto"/>
        <w:left w:val="none" w:sz="0" w:space="0" w:color="auto"/>
        <w:bottom w:val="none" w:sz="0" w:space="0" w:color="auto"/>
        <w:right w:val="none" w:sz="0" w:space="0" w:color="auto"/>
      </w:divBdr>
    </w:div>
    <w:div w:id="5695830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Pavlacic, Jeffrey M</dc:creator>
  <cp:keywords/>
  <dc:description/>
  <cp:lastModifiedBy>Buchanan, Erin M</cp:lastModifiedBy>
  <cp:revision>14</cp:revision>
  <dcterms:created xsi:type="dcterms:W3CDTF">2018-03-27T21:07:00Z</dcterms:created>
  <dcterms:modified xsi:type="dcterms:W3CDTF">2018-03-28T02:52:00Z</dcterms:modified>
</cp:coreProperties>
</file>