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90B2B" w14:textId="00A003C7" w:rsidR="005E6AA8" w:rsidRDefault="005E6AA8">
      <w:r>
        <w:t>Add in</w:t>
      </w:r>
      <w:r w:rsidR="006A2BF6">
        <w:t xml:space="preserve"> to paper before this</w:t>
      </w:r>
      <w:r w:rsidR="00ED1564">
        <w:t xml:space="preserve"> something like this</w:t>
      </w:r>
      <w:bookmarkStart w:id="0" w:name="_GoBack"/>
      <w:bookmarkEnd w:id="0"/>
      <w:r w:rsidR="006A2BF6">
        <w:t>:</w:t>
      </w:r>
    </w:p>
    <w:p w14:paraId="3B83DB94" w14:textId="4732BD96" w:rsidR="006A2BF6" w:rsidRDefault="006A2BF6">
      <w:r>
        <w:t xml:space="preserve">To create slopes and intercepts a variety of regressions were preformed on the data. </w:t>
      </w:r>
      <w:r w:rsidR="00ED1564">
        <w:t>One</w:t>
      </w:r>
      <w:r>
        <w:t xml:space="preserve"> such regression used the experimental</w:t>
      </w:r>
      <w:r w:rsidR="00ED1564">
        <w:t xml:space="preserve"> participants ratings for those words that appear in the norms as the predictor variable, a second used their ratings for words that do not appear in the norms </w:t>
      </w:r>
      <w:r w:rsidR="00ED1564">
        <w:t>as the predictor variable</w:t>
      </w:r>
      <w:r w:rsidR="00ED1564">
        <w:t xml:space="preserve">. Finally, a third set of regressions was preformed using the actual norm information as the predictor variable. </w:t>
      </w:r>
    </w:p>
    <w:p w14:paraId="58FE3EFF" w14:textId="77777777" w:rsidR="005E6AA8" w:rsidRDefault="005E6AA8"/>
    <w:p w14:paraId="440B0C71" w14:textId="77777777" w:rsidR="00F64131" w:rsidRDefault="00622E65">
      <w:r>
        <w:t xml:space="preserve">Multiple 2 (experimental vs. matched) X 3(yes/no/database) Repeated Measures ANOVAs were conducted to compare the slope and intercept values of various regressions. </w:t>
      </w:r>
    </w:p>
    <w:p w14:paraId="76E93299" w14:textId="77777777" w:rsidR="00FC2C0C" w:rsidRPr="00622E65" w:rsidRDefault="00FC2C0C" w:rsidP="00FC2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C2C0C" w:rsidRPr="00FC2C0C" w14:paraId="16C7665A" w14:textId="77777777" w:rsidTr="00FC2C0C">
        <w:tc>
          <w:tcPr>
            <w:tcW w:w="1771" w:type="dxa"/>
          </w:tcPr>
          <w:p w14:paraId="6B4718D5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Slope</w:t>
            </w:r>
          </w:p>
        </w:tc>
        <w:tc>
          <w:tcPr>
            <w:tcW w:w="1771" w:type="dxa"/>
          </w:tcPr>
          <w:p w14:paraId="219089F5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Yes</w:t>
            </w:r>
          </w:p>
        </w:tc>
        <w:tc>
          <w:tcPr>
            <w:tcW w:w="1771" w:type="dxa"/>
          </w:tcPr>
          <w:p w14:paraId="4109491B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No</w:t>
            </w:r>
          </w:p>
        </w:tc>
        <w:tc>
          <w:tcPr>
            <w:tcW w:w="1771" w:type="dxa"/>
          </w:tcPr>
          <w:p w14:paraId="1C466721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DB</w:t>
            </w:r>
          </w:p>
        </w:tc>
        <w:tc>
          <w:tcPr>
            <w:tcW w:w="1772" w:type="dxa"/>
          </w:tcPr>
          <w:p w14:paraId="53EF1A0E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Effect</w:t>
            </w:r>
          </w:p>
        </w:tc>
      </w:tr>
      <w:tr w:rsidR="00FC2C0C" w14:paraId="54F7B653" w14:textId="77777777" w:rsidTr="00FC2C0C">
        <w:trPr>
          <w:trHeight w:val="467"/>
        </w:trPr>
        <w:tc>
          <w:tcPr>
            <w:tcW w:w="1771" w:type="dxa"/>
            <w:vMerge w:val="restart"/>
          </w:tcPr>
          <w:p w14:paraId="7AAE474F" w14:textId="6CEE4768" w:rsidR="00FC2C0C" w:rsidRDefault="00FC2C0C">
            <w:r>
              <w:t>Exp</w:t>
            </w:r>
            <w:r w:rsidR="005E6AA8">
              <w:t>erimental</w:t>
            </w:r>
          </w:p>
        </w:tc>
        <w:tc>
          <w:tcPr>
            <w:tcW w:w="1771" w:type="dxa"/>
          </w:tcPr>
          <w:p w14:paraId="0AF29FE2" w14:textId="77777777" w:rsidR="00FC2C0C" w:rsidRDefault="00130C4F" w:rsidP="00130C4F">
            <w:r>
              <w:t>.495 (.256)</w:t>
            </w:r>
          </w:p>
        </w:tc>
        <w:tc>
          <w:tcPr>
            <w:tcW w:w="1771" w:type="dxa"/>
          </w:tcPr>
          <w:p w14:paraId="18EC5016" w14:textId="77777777" w:rsidR="00FC2C0C" w:rsidRDefault="00130C4F" w:rsidP="00130C4F">
            <w:r>
              <w:t>.521 (.225)</w:t>
            </w:r>
          </w:p>
        </w:tc>
        <w:tc>
          <w:tcPr>
            <w:tcW w:w="1771" w:type="dxa"/>
          </w:tcPr>
          <w:p w14:paraId="3CC90B33" w14:textId="77777777" w:rsidR="00FC2C0C" w:rsidRDefault="00130C4F" w:rsidP="00130C4F">
            <w:r>
              <w:t>.259 (.196)</w:t>
            </w:r>
          </w:p>
        </w:tc>
        <w:tc>
          <w:tcPr>
            <w:tcW w:w="1772" w:type="dxa"/>
            <w:vMerge w:val="restart"/>
          </w:tcPr>
          <w:p w14:paraId="07BF67A4" w14:textId="77777777" w:rsidR="00FC2C0C" w:rsidRDefault="00FC2C0C" w:rsidP="00FC2C0C">
            <w:r>
              <w:rPr>
                <w:i/>
              </w:rPr>
              <w:t>F</w:t>
            </w:r>
            <w:r>
              <w:t xml:space="preserve">(2, 80) = 20.147, </w:t>
            </w:r>
            <w:r>
              <w:rPr>
                <w:i/>
              </w:rPr>
              <w:t>p</w:t>
            </w:r>
            <w:r>
              <w:t xml:space="preserve"> &lt; .001,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.335</w:t>
            </w:r>
          </w:p>
        </w:tc>
      </w:tr>
      <w:tr w:rsidR="00FC2C0C" w14:paraId="39C04229" w14:textId="77777777" w:rsidTr="00FC2C0C">
        <w:trPr>
          <w:trHeight w:val="280"/>
        </w:trPr>
        <w:tc>
          <w:tcPr>
            <w:tcW w:w="1771" w:type="dxa"/>
            <w:vMerge/>
          </w:tcPr>
          <w:p w14:paraId="3E1A6D63" w14:textId="77777777" w:rsidR="00FC2C0C" w:rsidRDefault="00FC2C0C"/>
        </w:tc>
        <w:tc>
          <w:tcPr>
            <w:tcW w:w="5313" w:type="dxa"/>
            <w:gridSpan w:val="3"/>
          </w:tcPr>
          <w:p w14:paraId="16E343A3" w14:textId="77777777" w:rsidR="00FC2C0C" w:rsidRDefault="00130C4F">
            <w:r>
              <w:t>The slopes for yes and no were significantly steeper than those for the db group in the experimental condition. All ps &lt; .001</w:t>
            </w:r>
          </w:p>
        </w:tc>
        <w:tc>
          <w:tcPr>
            <w:tcW w:w="1772" w:type="dxa"/>
            <w:vMerge/>
          </w:tcPr>
          <w:p w14:paraId="27A6816F" w14:textId="77777777" w:rsidR="00FC2C0C" w:rsidRDefault="00FC2C0C" w:rsidP="00FC2C0C">
            <w:pPr>
              <w:rPr>
                <w:i/>
              </w:rPr>
            </w:pPr>
          </w:p>
        </w:tc>
      </w:tr>
      <w:tr w:rsidR="00FC2C0C" w14:paraId="48FD6DEE" w14:textId="77777777" w:rsidTr="00130C4F">
        <w:trPr>
          <w:trHeight w:val="503"/>
        </w:trPr>
        <w:tc>
          <w:tcPr>
            <w:tcW w:w="1771" w:type="dxa"/>
            <w:vMerge w:val="restart"/>
          </w:tcPr>
          <w:p w14:paraId="1FB6F9A3" w14:textId="0C3646FD" w:rsidR="00FC2C0C" w:rsidRDefault="00FC2C0C">
            <w:r>
              <w:t>Match</w:t>
            </w:r>
            <w:r w:rsidR="005E6AA8">
              <w:t>ed</w:t>
            </w:r>
          </w:p>
        </w:tc>
        <w:tc>
          <w:tcPr>
            <w:tcW w:w="1771" w:type="dxa"/>
          </w:tcPr>
          <w:p w14:paraId="4993946B" w14:textId="77777777" w:rsidR="00FC2C0C" w:rsidRDefault="00130C4F" w:rsidP="00130C4F">
            <w:r>
              <w:t>.149 (.258)</w:t>
            </w:r>
          </w:p>
        </w:tc>
        <w:tc>
          <w:tcPr>
            <w:tcW w:w="1771" w:type="dxa"/>
          </w:tcPr>
          <w:p w14:paraId="3DB19B2C" w14:textId="77777777" w:rsidR="00FC2C0C" w:rsidRDefault="00130C4F" w:rsidP="00FC2C0C">
            <w:r>
              <w:t>.092 (.187)</w:t>
            </w:r>
          </w:p>
        </w:tc>
        <w:tc>
          <w:tcPr>
            <w:tcW w:w="1771" w:type="dxa"/>
          </w:tcPr>
          <w:p w14:paraId="619AB9B4" w14:textId="77777777" w:rsidR="00FC2C0C" w:rsidRDefault="00130C4F" w:rsidP="00FC2C0C">
            <w:r>
              <w:t>.230 (.230)</w:t>
            </w:r>
          </w:p>
        </w:tc>
        <w:tc>
          <w:tcPr>
            <w:tcW w:w="1772" w:type="dxa"/>
            <w:vMerge w:val="restart"/>
          </w:tcPr>
          <w:p w14:paraId="07D31C9D" w14:textId="77777777" w:rsidR="00FC2C0C" w:rsidRDefault="00FC2C0C" w:rsidP="00FC2C0C">
            <w:r>
              <w:rPr>
                <w:i/>
              </w:rPr>
              <w:t>F</w:t>
            </w:r>
            <w:r>
              <w:t xml:space="preserve">(2, 80) = 5.332, </w:t>
            </w:r>
            <w:r>
              <w:rPr>
                <w:i/>
              </w:rPr>
              <w:t>p</w:t>
            </w:r>
            <w:r>
              <w:t xml:space="preserve"> = .007,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.118</w:t>
            </w:r>
          </w:p>
        </w:tc>
      </w:tr>
      <w:tr w:rsidR="00FC2C0C" w14:paraId="1586FE2E" w14:textId="77777777" w:rsidTr="00130C4F">
        <w:trPr>
          <w:trHeight w:val="323"/>
        </w:trPr>
        <w:tc>
          <w:tcPr>
            <w:tcW w:w="1771" w:type="dxa"/>
            <w:vMerge/>
          </w:tcPr>
          <w:p w14:paraId="3D6F1475" w14:textId="77777777" w:rsidR="00FC2C0C" w:rsidRDefault="00FC2C0C"/>
        </w:tc>
        <w:tc>
          <w:tcPr>
            <w:tcW w:w="5313" w:type="dxa"/>
            <w:gridSpan w:val="3"/>
          </w:tcPr>
          <w:p w14:paraId="6970B3E7" w14:textId="77777777" w:rsidR="00FC2C0C" w:rsidRDefault="00130C4F" w:rsidP="00130C4F">
            <w:r>
              <w:t xml:space="preserve">The slopes for yes (p  = .041) and no (p = .003) were significantly shallower than those for the db group in the match condition. </w:t>
            </w:r>
          </w:p>
        </w:tc>
        <w:tc>
          <w:tcPr>
            <w:tcW w:w="1772" w:type="dxa"/>
            <w:vMerge/>
          </w:tcPr>
          <w:p w14:paraId="23B2983C" w14:textId="77777777" w:rsidR="00FC2C0C" w:rsidRDefault="00FC2C0C" w:rsidP="00FC2C0C">
            <w:pPr>
              <w:rPr>
                <w:i/>
              </w:rPr>
            </w:pPr>
          </w:p>
        </w:tc>
      </w:tr>
      <w:tr w:rsidR="00FC2C0C" w14:paraId="6ECA8510" w14:textId="77777777" w:rsidTr="00130C4F">
        <w:trPr>
          <w:trHeight w:val="530"/>
        </w:trPr>
        <w:tc>
          <w:tcPr>
            <w:tcW w:w="1771" w:type="dxa"/>
          </w:tcPr>
          <w:p w14:paraId="76D1F004" w14:textId="77777777" w:rsidR="00FC2C0C" w:rsidRDefault="00FC2C0C">
            <w:r>
              <w:t>Effect</w:t>
            </w:r>
          </w:p>
        </w:tc>
        <w:tc>
          <w:tcPr>
            <w:tcW w:w="1771" w:type="dxa"/>
          </w:tcPr>
          <w:p w14:paraId="6EF1CA54" w14:textId="77777777" w:rsidR="00FC2C0C" w:rsidRPr="00130C4F" w:rsidRDefault="00130C4F">
            <w:r>
              <w:rPr>
                <w:i/>
              </w:rPr>
              <w:t>t</w:t>
            </w:r>
            <w:r>
              <w:t>(40) = 6.216</w:t>
            </w:r>
            <w:r w:rsidR="003E3FDD">
              <w:t>, p &lt; .001, d = .971</w:t>
            </w:r>
          </w:p>
        </w:tc>
        <w:tc>
          <w:tcPr>
            <w:tcW w:w="1771" w:type="dxa"/>
          </w:tcPr>
          <w:p w14:paraId="4CEBE28A" w14:textId="77777777" w:rsidR="00FC2C0C" w:rsidRDefault="003E3FDD" w:rsidP="003E3FDD">
            <w:r>
              <w:rPr>
                <w:i/>
              </w:rPr>
              <w:t>t</w:t>
            </w:r>
            <w:r>
              <w:t>(40) = 8.482, p &lt; .001, d = 1.325</w:t>
            </w:r>
          </w:p>
        </w:tc>
        <w:tc>
          <w:tcPr>
            <w:tcW w:w="1771" w:type="dxa"/>
          </w:tcPr>
          <w:p w14:paraId="105EA2E0" w14:textId="77777777" w:rsidR="00FC2C0C" w:rsidRDefault="003E3FDD" w:rsidP="003E3FDD">
            <w:r>
              <w:rPr>
                <w:i/>
              </w:rPr>
              <w:t>t</w:t>
            </w:r>
            <w:r>
              <w:t>(40) = .645, p = .522, d = .101</w:t>
            </w:r>
          </w:p>
        </w:tc>
        <w:tc>
          <w:tcPr>
            <w:tcW w:w="1772" w:type="dxa"/>
          </w:tcPr>
          <w:p w14:paraId="199B1D94" w14:textId="77777777" w:rsidR="00FC2C0C" w:rsidRDefault="00FC2C0C">
            <w:r>
              <w:rPr>
                <w:i/>
              </w:rPr>
              <w:t>F</w:t>
            </w:r>
            <w:r>
              <w:t xml:space="preserve">(2, 80) = 24.025, </w:t>
            </w:r>
            <w:r>
              <w:rPr>
                <w:i/>
              </w:rPr>
              <w:t>p</w:t>
            </w:r>
            <w:r>
              <w:t xml:space="preserve"> &lt; .001,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.375</w:t>
            </w:r>
          </w:p>
        </w:tc>
      </w:tr>
    </w:tbl>
    <w:p w14:paraId="6A5FAFE5" w14:textId="77777777" w:rsidR="003E3FDD" w:rsidRDefault="003E3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C2C0C" w:rsidRPr="00FC2C0C" w14:paraId="72D8873A" w14:textId="77777777" w:rsidTr="00FC2C0C">
        <w:tc>
          <w:tcPr>
            <w:tcW w:w="1771" w:type="dxa"/>
          </w:tcPr>
          <w:p w14:paraId="73EBD268" w14:textId="77777777" w:rsidR="00FC2C0C" w:rsidRPr="00FC2C0C" w:rsidRDefault="00FC2C0C">
            <w:pPr>
              <w:rPr>
                <w:b/>
              </w:rPr>
            </w:pPr>
            <w:r w:rsidRPr="00FC2C0C">
              <w:rPr>
                <w:b/>
              </w:rPr>
              <w:t>Intercept</w:t>
            </w:r>
          </w:p>
        </w:tc>
        <w:tc>
          <w:tcPr>
            <w:tcW w:w="1771" w:type="dxa"/>
            <w:vAlign w:val="bottom"/>
          </w:tcPr>
          <w:p w14:paraId="38F3E767" w14:textId="77777777" w:rsidR="00FC2C0C" w:rsidRPr="00FC2C0C" w:rsidRDefault="00FC2C0C" w:rsidP="00FC2C0C">
            <w:pPr>
              <w:jc w:val="center"/>
              <w:rPr>
                <w:b/>
              </w:rPr>
            </w:pPr>
            <w:r w:rsidRPr="00FC2C0C">
              <w:rPr>
                <w:b/>
              </w:rPr>
              <w:t>Yes</w:t>
            </w:r>
          </w:p>
        </w:tc>
        <w:tc>
          <w:tcPr>
            <w:tcW w:w="1771" w:type="dxa"/>
            <w:vAlign w:val="bottom"/>
          </w:tcPr>
          <w:p w14:paraId="00012B92" w14:textId="77777777" w:rsidR="00FC2C0C" w:rsidRPr="00FC2C0C" w:rsidRDefault="00FC2C0C" w:rsidP="00FC2C0C">
            <w:pPr>
              <w:jc w:val="center"/>
              <w:rPr>
                <w:b/>
              </w:rPr>
            </w:pPr>
            <w:r w:rsidRPr="00FC2C0C">
              <w:rPr>
                <w:b/>
              </w:rPr>
              <w:t>No</w:t>
            </w:r>
          </w:p>
        </w:tc>
        <w:tc>
          <w:tcPr>
            <w:tcW w:w="1771" w:type="dxa"/>
            <w:vAlign w:val="bottom"/>
          </w:tcPr>
          <w:p w14:paraId="47F128A6" w14:textId="77777777" w:rsidR="00FC2C0C" w:rsidRPr="00FC2C0C" w:rsidRDefault="00FC2C0C" w:rsidP="00FC2C0C">
            <w:pPr>
              <w:jc w:val="center"/>
              <w:rPr>
                <w:b/>
              </w:rPr>
            </w:pPr>
            <w:r w:rsidRPr="00FC2C0C">
              <w:rPr>
                <w:b/>
              </w:rPr>
              <w:t>DB</w:t>
            </w:r>
          </w:p>
        </w:tc>
        <w:tc>
          <w:tcPr>
            <w:tcW w:w="1772" w:type="dxa"/>
          </w:tcPr>
          <w:p w14:paraId="09B15362" w14:textId="77777777" w:rsidR="00FC2C0C" w:rsidRPr="00FC2C0C" w:rsidRDefault="00FC2C0C">
            <w:pPr>
              <w:rPr>
                <w:b/>
              </w:rPr>
            </w:pPr>
          </w:p>
        </w:tc>
      </w:tr>
      <w:tr w:rsidR="005E6AA8" w14:paraId="3DC49A09" w14:textId="77777777" w:rsidTr="005E5B02">
        <w:trPr>
          <w:trHeight w:val="476"/>
        </w:trPr>
        <w:tc>
          <w:tcPr>
            <w:tcW w:w="1771" w:type="dxa"/>
            <w:vMerge w:val="restart"/>
          </w:tcPr>
          <w:p w14:paraId="77C8B7D9" w14:textId="4B38BC25" w:rsidR="005E6AA8" w:rsidRDefault="005E6AA8">
            <w:r>
              <w:t>Experimental</w:t>
            </w:r>
          </w:p>
        </w:tc>
        <w:tc>
          <w:tcPr>
            <w:tcW w:w="1771" w:type="dxa"/>
          </w:tcPr>
          <w:p w14:paraId="6A4202BB" w14:textId="77777777" w:rsidR="005E6AA8" w:rsidRDefault="005E6AA8">
            <w:r>
              <w:t>41.282 (22.946)</w:t>
            </w:r>
          </w:p>
        </w:tc>
        <w:tc>
          <w:tcPr>
            <w:tcW w:w="1771" w:type="dxa"/>
          </w:tcPr>
          <w:p w14:paraId="016FA65D" w14:textId="77777777" w:rsidR="005E6AA8" w:rsidRDefault="005E6AA8">
            <w:r>
              <w:t>34.683 (16.358)</w:t>
            </w:r>
          </w:p>
        </w:tc>
        <w:tc>
          <w:tcPr>
            <w:tcW w:w="1771" w:type="dxa"/>
          </w:tcPr>
          <w:p w14:paraId="334DFCE0" w14:textId="77777777" w:rsidR="005E6AA8" w:rsidRDefault="005E6AA8">
            <w:r>
              <w:t>72.252 (12.030)</w:t>
            </w:r>
          </w:p>
        </w:tc>
        <w:tc>
          <w:tcPr>
            <w:tcW w:w="1772" w:type="dxa"/>
            <w:vMerge w:val="restart"/>
          </w:tcPr>
          <w:p w14:paraId="51EAF4F7" w14:textId="77777777" w:rsidR="005E6AA8" w:rsidRDefault="005E6AA8" w:rsidP="005E5B02">
            <w:r>
              <w:rPr>
                <w:i/>
              </w:rPr>
              <w:t>F</w:t>
            </w:r>
            <w:r>
              <w:t xml:space="preserve">(2, 80) = 84.078, </w:t>
            </w:r>
            <w:r>
              <w:rPr>
                <w:i/>
              </w:rPr>
              <w:t>p</w:t>
            </w:r>
            <w:r>
              <w:t xml:space="preserve"> &lt; .001,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.678</w:t>
            </w:r>
          </w:p>
        </w:tc>
      </w:tr>
      <w:tr w:rsidR="005E6AA8" w14:paraId="7BA05AC4" w14:textId="77777777" w:rsidTr="005E5B02">
        <w:trPr>
          <w:trHeight w:val="280"/>
        </w:trPr>
        <w:tc>
          <w:tcPr>
            <w:tcW w:w="1771" w:type="dxa"/>
            <w:vMerge/>
          </w:tcPr>
          <w:p w14:paraId="3A561573" w14:textId="77777777" w:rsidR="005E6AA8" w:rsidRDefault="005E6AA8"/>
        </w:tc>
        <w:tc>
          <w:tcPr>
            <w:tcW w:w="5313" w:type="dxa"/>
            <w:gridSpan w:val="3"/>
          </w:tcPr>
          <w:p w14:paraId="1381AFE0" w14:textId="77777777" w:rsidR="005E6AA8" w:rsidRDefault="005E6AA8" w:rsidP="005E5B02">
            <w:r>
              <w:t>The intercepts for yes and no were significantly lower than those for the db group in the experimental condition. All ps &lt; .001</w:t>
            </w:r>
          </w:p>
        </w:tc>
        <w:tc>
          <w:tcPr>
            <w:tcW w:w="1772" w:type="dxa"/>
            <w:vMerge/>
          </w:tcPr>
          <w:p w14:paraId="7144E8B5" w14:textId="77777777" w:rsidR="005E6AA8" w:rsidRDefault="005E6AA8" w:rsidP="005E5B02">
            <w:pPr>
              <w:rPr>
                <w:i/>
              </w:rPr>
            </w:pPr>
          </w:p>
        </w:tc>
      </w:tr>
      <w:tr w:rsidR="005E6AA8" w14:paraId="02003E44" w14:textId="77777777" w:rsidTr="001A25BF">
        <w:trPr>
          <w:trHeight w:val="845"/>
        </w:trPr>
        <w:tc>
          <w:tcPr>
            <w:tcW w:w="1771" w:type="dxa"/>
            <w:vMerge w:val="restart"/>
          </w:tcPr>
          <w:p w14:paraId="51C70A83" w14:textId="63DC54A7" w:rsidR="005E6AA8" w:rsidRDefault="005E6AA8">
            <w:r>
              <w:t>Matched</w:t>
            </w:r>
          </w:p>
        </w:tc>
        <w:tc>
          <w:tcPr>
            <w:tcW w:w="1771" w:type="dxa"/>
          </w:tcPr>
          <w:p w14:paraId="5BEB206D" w14:textId="77777777" w:rsidR="005E6AA8" w:rsidRDefault="005E6AA8">
            <w:r>
              <w:t>57.165 (21.618)</w:t>
            </w:r>
          </w:p>
        </w:tc>
        <w:tc>
          <w:tcPr>
            <w:tcW w:w="1771" w:type="dxa"/>
          </w:tcPr>
          <w:p w14:paraId="6647D175" w14:textId="77777777" w:rsidR="005E6AA8" w:rsidRDefault="005E6AA8">
            <w:r>
              <w:t>48.153 (17.410)</w:t>
            </w:r>
          </w:p>
        </w:tc>
        <w:tc>
          <w:tcPr>
            <w:tcW w:w="1771" w:type="dxa"/>
          </w:tcPr>
          <w:p w14:paraId="6C3B69DD" w14:textId="77777777" w:rsidR="005E6AA8" w:rsidRDefault="005E6AA8">
            <w:r>
              <w:t>62.564 (14.928)</w:t>
            </w:r>
          </w:p>
        </w:tc>
        <w:tc>
          <w:tcPr>
            <w:tcW w:w="1772" w:type="dxa"/>
            <w:vMerge w:val="restart"/>
          </w:tcPr>
          <w:p w14:paraId="3E5946DC" w14:textId="77777777" w:rsidR="005E6AA8" w:rsidRDefault="005E6AA8" w:rsidP="005E5B02">
            <w:r>
              <w:t xml:space="preserve">Violated sphericity  chi-sq (2) = 6.399, p = .041. So Greenhouse-Geisser (1.737, 80) = 13.801, </w:t>
            </w:r>
            <w:r>
              <w:rPr>
                <w:i/>
              </w:rPr>
              <w:t>p</w:t>
            </w:r>
            <w:r>
              <w:t xml:space="preserve"> &lt; .001,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.257</w:t>
            </w:r>
          </w:p>
        </w:tc>
      </w:tr>
      <w:tr w:rsidR="005E5B02" w14:paraId="7CF176D0" w14:textId="77777777" w:rsidTr="005E5B02">
        <w:trPr>
          <w:trHeight w:val="846"/>
        </w:trPr>
        <w:tc>
          <w:tcPr>
            <w:tcW w:w="1771" w:type="dxa"/>
            <w:vMerge/>
          </w:tcPr>
          <w:p w14:paraId="5E617019" w14:textId="77777777" w:rsidR="005E5B02" w:rsidRDefault="005E5B02"/>
        </w:tc>
        <w:tc>
          <w:tcPr>
            <w:tcW w:w="5313" w:type="dxa"/>
            <w:gridSpan w:val="3"/>
          </w:tcPr>
          <w:p w14:paraId="5B164E2B" w14:textId="77777777" w:rsidR="005E5B02" w:rsidRDefault="001A25BF">
            <w:r>
              <w:t>The intercepts for the db group (p &lt; .001) and the yes group (p = .008) were significantly higher than those for the no group.  Intercepts for the db and yes groups were marginally different (p = .050)</w:t>
            </w:r>
          </w:p>
        </w:tc>
        <w:tc>
          <w:tcPr>
            <w:tcW w:w="1772" w:type="dxa"/>
            <w:vMerge/>
          </w:tcPr>
          <w:p w14:paraId="01C1A55C" w14:textId="77777777" w:rsidR="005E5B02" w:rsidRDefault="005E5B02" w:rsidP="005E5B02"/>
        </w:tc>
      </w:tr>
      <w:tr w:rsidR="00FC2C0C" w14:paraId="6F441026" w14:textId="77777777" w:rsidTr="00FC2C0C">
        <w:tc>
          <w:tcPr>
            <w:tcW w:w="1771" w:type="dxa"/>
          </w:tcPr>
          <w:p w14:paraId="5667F2D7" w14:textId="77777777" w:rsidR="00FC2C0C" w:rsidRDefault="00FC2C0C">
            <w:r>
              <w:t>Effect</w:t>
            </w:r>
          </w:p>
        </w:tc>
        <w:tc>
          <w:tcPr>
            <w:tcW w:w="1771" w:type="dxa"/>
          </w:tcPr>
          <w:p w14:paraId="6CDBF473" w14:textId="77777777" w:rsidR="00FC2C0C" w:rsidRDefault="001A25BF" w:rsidP="001A25BF">
            <w:r>
              <w:rPr>
                <w:i/>
              </w:rPr>
              <w:t>t</w:t>
            </w:r>
            <w:r>
              <w:t>(40) = -3.424, p = .001, d = .535</w:t>
            </w:r>
          </w:p>
        </w:tc>
        <w:tc>
          <w:tcPr>
            <w:tcW w:w="1771" w:type="dxa"/>
          </w:tcPr>
          <w:p w14:paraId="4D3DD185" w14:textId="77777777" w:rsidR="00FC2C0C" w:rsidRDefault="001A25BF" w:rsidP="001A25BF">
            <w:r>
              <w:rPr>
                <w:i/>
              </w:rPr>
              <w:t>t</w:t>
            </w:r>
            <w:r>
              <w:t>(40) = -3.523, p = .001, d = .550</w:t>
            </w:r>
          </w:p>
        </w:tc>
        <w:tc>
          <w:tcPr>
            <w:tcW w:w="1771" w:type="dxa"/>
          </w:tcPr>
          <w:p w14:paraId="579BAAF7" w14:textId="77777777" w:rsidR="00FC2C0C" w:rsidRDefault="001A25BF" w:rsidP="001A25BF">
            <w:r>
              <w:rPr>
                <w:i/>
              </w:rPr>
              <w:t>t</w:t>
            </w:r>
            <w:r>
              <w:t>(40) = 3.831, p &lt; .001, d = .598</w:t>
            </w:r>
          </w:p>
        </w:tc>
        <w:tc>
          <w:tcPr>
            <w:tcW w:w="1772" w:type="dxa"/>
          </w:tcPr>
          <w:p w14:paraId="09FAA2CC" w14:textId="77777777" w:rsidR="00FC2C0C" w:rsidRDefault="00FC2C0C">
            <w:r>
              <w:rPr>
                <w:i/>
              </w:rPr>
              <w:t>F</w:t>
            </w:r>
            <w:r>
              <w:t xml:space="preserve">(2, 80) = 22.940, </w:t>
            </w:r>
            <w:r>
              <w:rPr>
                <w:i/>
              </w:rPr>
              <w:t>p</w:t>
            </w:r>
            <w:r>
              <w:t xml:space="preserve"> &lt; .001, </w:t>
            </w:r>
            <w:r w:rsidRPr="00622E65">
              <w:rPr>
                <w:rFonts w:ascii="Cambria" w:hAnsi="Cambria"/>
                <w:i/>
              </w:rPr>
              <w:t>η</w:t>
            </w:r>
            <w:r w:rsidRPr="00622E65">
              <w:rPr>
                <w:i/>
                <w:vertAlign w:val="subscript"/>
              </w:rPr>
              <w:t>p</w:t>
            </w:r>
            <w:r w:rsidRPr="00622E65">
              <w:rPr>
                <w:i/>
                <w:vertAlign w:val="superscript"/>
              </w:rPr>
              <w:t>2</w:t>
            </w:r>
            <w:r>
              <w:t xml:space="preserve"> = .364</w:t>
            </w:r>
          </w:p>
        </w:tc>
      </w:tr>
    </w:tbl>
    <w:p w14:paraId="212C69CF" w14:textId="77777777" w:rsidR="00BD2F7D" w:rsidRPr="00622E65" w:rsidRDefault="00BD2F7D"/>
    <w:sectPr w:rsidR="00BD2F7D" w:rsidRPr="00622E65" w:rsidSect="00546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65"/>
    <w:rsid w:val="00130C4F"/>
    <w:rsid w:val="001A25BF"/>
    <w:rsid w:val="003E3FDD"/>
    <w:rsid w:val="0054664B"/>
    <w:rsid w:val="005E5B02"/>
    <w:rsid w:val="005E6AA8"/>
    <w:rsid w:val="00622E65"/>
    <w:rsid w:val="006A2BF6"/>
    <w:rsid w:val="00BD2F7D"/>
    <w:rsid w:val="00ED1564"/>
    <w:rsid w:val="00F64131"/>
    <w:rsid w:val="00F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87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Valentine</dc:creator>
  <cp:keywords/>
  <dc:description/>
  <cp:lastModifiedBy>Katy Valentine</cp:lastModifiedBy>
  <cp:revision>3</cp:revision>
  <dcterms:created xsi:type="dcterms:W3CDTF">2015-06-15T14:06:00Z</dcterms:created>
  <dcterms:modified xsi:type="dcterms:W3CDTF">2015-06-15T15:33:00Z</dcterms:modified>
</cp:coreProperties>
</file>