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bookmarkStart w:id="0" w:name="_GoBack"/>
      <w:r w:rsidRPr="00511689">
        <w:rPr>
          <w:b/>
        </w:rPr>
        <w:t>Reviewer 1</w:t>
      </w:r>
    </w:p>
    <w:bookmarkEnd w:id="0"/>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 xml:space="preserve">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w:t>
      </w:r>
      <w:proofErr w:type="gramStart"/>
      <w:r>
        <w:t>itself, but</w:t>
      </w:r>
      <w:proofErr w:type="gramEnd"/>
      <w:r>
        <w:t xml:space="preserve">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w:t>
      </w:r>
      <w:r>
        <w:t xml:space="preserve"> </w:t>
      </w:r>
      <w:r>
        <w:t>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3822A0" w:rsidRDefault="003822A0" w:rsidP="003822A0">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p>
    <w:p w:rsidR="003822A0" w:rsidRPr="003822A0" w:rsidRDefault="003822A0" w:rsidP="003822A0">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3822A0" w:rsidRDefault="003822A0" w:rsidP="003822A0">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3822A0" w:rsidRDefault="003822A0" w:rsidP="003822A0">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p>
    <w:p w:rsidR="00781E04" w:rsidRDefault="00781E04" w:rsidP="003822A0">
      <w:pPr>
        <w:pStyle w:val="ListParagraph"/>
        <w:numPr>
          <w:ilvl w:val="1"/>
          <w:numId w:val="7"/>
        </w:numPr>
      </w:pPr>
      <w:r>
        <w:t>Change dog – cat example to something w/ high association but low semantic value</w:t>
      </w:r>
    </w:p>
    <w:p w:rsidR="00781E04" w:rsidRDefault="00781E04" w:rsidP="003822A0">
      <w:pPr>
        <w:pStyle w:val="ListParagraph"/>
        <w:numPr>
          <w:ilvl w:val="0"/>
          <w:numId w:val="7"/>
        </w:numPr>
      </w:pPr>
      <w:r>
        <w:lastRenderedPageBreak/>
        <w:t>“</w:t>
      </w:r>
      <w:r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Pr="00781E04">
        <w:t>and</w:t>
      </w:r>
      <w:proofErr w:type="gramEnd"/>
      <w:r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Pr="00781E04">
        <w:t>relatedness  without</w:t>
      </w:r>
      <w:proofErr w:type="gramEnd"/>
      <w:r w:rsidRPr="00781E04">
        <w:t xml:space="preserve"> having to assume a three tier system as proposed in the paper.</w:t>
      </w:r>
      <w:r>
        <w:t>”</w:t>
      </w:r>
    </w:p>
    <w:p w:rsidR="00781E04" w:rsidRDefault="00781E04" w:rsidP="003822A0">
      <w:pPr>
        <w:pStyle w:val="ListParagraph"/>
        <w:numPr>
          <w:ilvl w:val="1"/>
          <w:numId w:val="7"/>
        </w:numPr>
      </w:pPr>
      <w:r>
        <w:t>Maybe reframe associations as first order associations</w:t>
      </w:r>
      <w:r w:rsidR="00AA52F9">
        <w:t>?</w:t>
      </w:r>
    </w:p>
    <w:p w:rsidR="00781E04" w:rsidRDefault="00781E04" w:rsidP="003822A0">
      <w:pPr>
        <w:pStyle w:val="ListParagraph"/>
        <w:numPr>
          <w:ilvl w:val="0"/>
          <w:numId w:val="7"/>
        </w:numPr>
      </w:pPr>
      <w:r>
        <w:t>Discuss more about the meaning of the JAM function (see the Maki papers)</w:t>
      </w:r>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781E04" w:rsidRDefault="00781E04" w:rsidP="003822A0">
      <w:pPr>
        <w:pStyle w:val="ListParagraph"/>
        <w:numPr>
          <w:ilvl w:val="0"/>
          <w:numId w:val="7"/>
        </w:numPr>
      </w:pPr>
      <w:r>
        <w:t>LASS theory (</w:t>
      </w:r>
      <w:proofErr w:type="spellStart"/>
      <w:r>
        <w:t>barsalou</w:t>
      </w:r>
      <w:proofErr w:type="spellEnd"/>
      <w:r>
        <w:t xml:space="preserve">, </w:t>
      </w:r>
      <w:proofErr w:type="spellStart"/>
      <w:r>
        <w:t>louwerse</w:t>
      </w:r>
      <w:proofErr w:type="spellEnd"/>
      <w:r>
        <w:t>)</w:t>
      </w:r>
      <w:r w:rsidR="003822A0">
        <w:t xml:space="preserve"> (</w:t>
      </w:r>
      <w:proofErr w:type="gramStart"/>
      <w:r w:rsidR="003822A0">
        <w:t>in regards to</w:t>
      </w:r>
      <w:proofErr w:type="gramEnd"/>
      <w:r w:rsidR="003822A0">
        <w:t xml:space="preserve"> timing of information on p. 24)</w:t>
      </w: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781E04" w:rsidRDefault="00781E04" w:rsidP="003822A0">
      <w:pPr>
        <w:pStyle w:val="ListParagraph"/>
        <w:numPr>
          <w:ilvl w:val="1"/>
          <w:numId w:val="8"/>
        </w:numPr>
      </w:pPr>
      <w:r>
        <w:t>What gaps in the literature are we filling?</w:t>
      </w:r>
    </w:p>
    <w:p w:rsidR="00781E04" w:rsidRDefault="0088575D" w:rsidP="003822A0">
      <w:pPr>
        <w:pStyle w:val="ListParagraph"/>
        <w:numPr>
          <w:ilvl w:val="0"/>
          <w:numId w:val="8"/>
        </w:numPr>
      </w:pPr>
      <w:r>
        <w:t>Change how we introduce the hypotheses</w:t>
      </w:r>
    </w:p>
    <w:p w:rsidR="0088575D" w:rsidRDefault="0088575D" w:rsidP="003822A0">
      <w:pPr>
        <w:pStyle w:val="ListParagraph"/>
        <w:numPr>
          <w:ilvl w:val="1"/>
          <w:numId w:val="8"/>
        </w:numPr>
      </w:pPr>
      <w:r>
        <w:t>They suggest that each should get a paragraph that is labeled by the main point</w:t>
      </w:r>
    </w:p>
    <w:p w:rsidR="0088575D" w:rsidRDefault="0088575D" w:rsidP="003822A0">
      <w:pPr>
        <w:pStyle w:val="ListParagraph"/>
        <w:numPr>
          <w:ilvl w:val="0"/>
          <w:numId w:val="8"/>
        </w:numPr>
      </w:pPr>
      <w:r>
        <w:t>ANOVA comparing statistical differences in JOR scores are across judgment conditions and an ANOVA showing a lack of difference in recall across pair type</w:t>
      </w:r>
    </w:p>
    <w:p w:rsidR="0088575D" w:rsidRDefault="0088575D" w:rsidP="003822A0">
      <w:pPr>
        <w:pStyle w:val="ListParagraph"/>
        <w:numPr>
          <w:ilvl w:val="0"/>
          <w:numId w:val="8"/>
        </w:numPr>
      </w:pPr>
      <w:r>
        <w:t>Update the discussion with more elaboration</w:t>
      </w:r>
      <w:r w:rsidR="003822A0">
        <w:t>. Expand on “task demands” (p. 22-23)</w:t>
      </w:r>
    </w:p>
    <w:p w:rsidR="0088575D" w:rsidRDefault="0088575D" w:rsidP="003822A0">
      <w:pPr>
        <w:pStyle w:val="ListParagraph"/>
        <w:numPr>
          <w:ilvl w:val="0"/>
          <w:numId w:val="8"/>
        </w:numPr>
      </w:pPr>
      <w:r>
        <w:t>Elaborate on timing of information as mentioned on p.24</w:t>
      </w: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3822A0"/>
    <w:rsid w:val="00511689"/>
    <w:rsid w:val="00626777"/>
    <w:rsid w:val="00781E04"/>
    <w:rsid w:val="0088575D"/>
    <w:rsid w:val="00982982"/>
    <w:rsid w:val="00AA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7F6D"/>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2019-05-02T12:27:00Z</dcterms:created>
  <dcterms:modified xsi:type="dcterms:W3CDTF">2019-05-02T14:33:00Z</dcterms:modified>
</cp:coreProperties>
</file>