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7621872A"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588BF686" w:rsidR="00B66B7D" w:rsidRDefault="00B66B7D" w:rsidP="00B66B7D">
      <w:r>
        <w:t xml:space="preserve">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 </w:t>
      </w:r>
    </w:p>
    <w:p w14:paraId="0C7D4BD9" w14:textId="4C99B4F8" w:rsidR="00190BB8" w:rsidRDefault="00190BB8" w:rsidP="00B66B7D">
      <w:r>
        <w:t>##Measuring Association</w:t>
      </w:r>
    </w:p>
    <w:p w14:paraId="7D2DCE42" w14:textId="5E415ADB" w:rsidR="00A7431F" w:rsidRPr="00645426" w:rsidRDefault="006C4795" w:rsidP="00B66B7D">
      <w:r>
        <w:t xml:space="preserve">Within cognitive psychology, word associations have been </w:t>
      </w:r>
      <w:r w:rsidR="00A7431F">
        <w:t xml:space="preserve">viewed differently across </w:t>
      </w:r>
      <w:r w:rsidR="00A7431F" w:rsidRPr="00645426">
        <w:t>various</w:t>
      </w:r>
      <w:r w:rsidRPr="00645426">
        <w:t xml:space="preserve"> lines of research</w:t>
      </w:r>
      <w:r w:rsidR="007060F1">
        <w:t>, which have tapped into various aspects of association</w:t>
      </w:r>
      <w:r w:rsidRPr="00645426">
        <w:t xml:space="preserve"> (</w:t>
      </w:r>
      <w:r w:rsidR="007060F1">
        <w:t xml:space="preserve">i.e., direct word associations, mediated associates, etc.; </w:t>
      </w:r>
      <w:r w:rsidRPr="00645426">
        <w:t xml:space="preserve">see De </w:t>
      </w:r>
      <w:proofErr w:type="spellStart"/>
      <w:r w:rsidRPr="00645426">
        <w:t>Deyne</w:t>
      </w:r>
      <w:proofErr w:type="spellEnd"/>
      <w:r w:rsidRPr="00645426">
        <w:t xml:space="preserve"> et al., 2013 for a review). </w:t>
      </w:r>
      <w:r w:rsidR="00B66B7D" w:rsidRPr="00645426">
        <w:t xml:space="preserve"> </w:t>
      </w:r>
      <w:r w:rsidR="00A7431F" w:rsidRPr="00645426">
        <w:t xml:space="preserve">For the present study, we focus on two types of associations: </w:t>
      </w:r>
      <w:r w:rsidR="00546F63" w:rsidRPr="00645426">
        <w:t>Direct associations</w:t>
      </w:r>
      <w:r w:rsidR="00A7431F" w:rsidRPr="00645426">
        <w:t xml:space="preserve"> and </w:t>
      </w:r>
      <w:r w:rsidR="00546F63" w:rsidRPr="00645426">
        <w:t>indirect</w:t>
      </w:r>
      <w:r w:rsidR="00A7431F" w:rsidRPr="00645426">
        <w:t xml:space="preserve"> associations.</w:t>
      </w:r>
    </w:p>
    <w:p w14:paraId="4334B97E" w14:textId="1795AF08" w:rsidR="00C55535" w:rsidRDefault="00546F63" w:rsidP="00B66B7D">
      <w:r w:rsidRPr="00645426">
        <w:t>Direct</w:t>
      </w:r>
      <w:r w:rsidR="00CE2A44" w:rsidRPr="00645426">
        <w:t xml:space="preserve"> word associations are </w:t>
      </w:r>
      <w:r w:rsidR="007060F1">
        <w:t>traditionally</w:t>
      </w:r>
      <w:r w:rsidR="003D2561" w:rsidRPr="00645426">
        <w:t xml:space="preserve">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 xml:space="preserve">this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fish – swim)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w:t>
      </w:r>
      <w:r w:rsidR="00782CE5">
        <w:t>norms measuring direct associations</w:t>
      </w:r>
      <w:r w:rsidR="00B66B7D">
        <w:t>,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pair’s </w:t>
      </w:r>
      <w:r w:rsidR="00782CE5">
        <w:t xml:space="preserve">normed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w:t>
      </w:r>
      <w:r w:rsidR="00B66B7D">
        <w:lastRenderedPageBreak/>
        <w:t>[@Nelson2004]. Using this technique, researchers have developed databases of associative word norms that can be used to generate stimuli</w:t>
      </w:r>
      <w:r w:rsidR="00C55535">
        <w:t>, generally</w:t>
      </w:r>
      <w:r w:rsidR="00B66B7D">
        <w:t xml:space="preserve"> with a high degree of reliability</w:t>
      </w:r>
      <w:r w:rsidR="007C5091">
        <w:t xml:space="preserve"> (e.g</w:t>
      </w:r>
      <w:r w:rsidR="005F7E70">
        <w:t>.</w:t>
      </w:r>
      <w:r w:rsidR="007C5091">
        <w:t>, The</w:t>
      </w:r>
      <w:r w:rsidR="00FE4B2E">
        <w:t xml:space="preserve"> University of South Florida Free Association Norms</w:t>
      </w:r>
      <w:r w:rsidR="007C5091">
        <w:t>; Nelson et al., 2004)</w:t>
      </w:r>
      <w:r w:rsidR="00C55535">
        <w:t xml:space="preserve">. However, this reliability becomes questionable for weak associates. Because the traditional free association task focuses only the first word that is provided the cue, target items that are more weakly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AE41B0" w:rsidRPr="00645426">
        <w:t xml:space="preserve"> </w:t>
      </w:r>
      <w:r w:rsidR="00C55535" w:rsidRPr="00645426">
        <w:t xml:space="preserve">Recently, The Small World of Words project (SWOW, De </w:t>
      </w:r>
      <w:proofErr w:type="spellStart"/>
      <w:r w:rsidR="00C55535" w:rsidRPr="00645426">
        <w:t>Deyne</w:t>
      </w:r>
      <w:proofErr w:type="spellEnd"/>
      <w:r w:rsidR="00C55535" w:rsidRPr="00645426">
        <w:t xml:space="preserve"> et al., 2013; De </w:t>
      </w:r>
      <w:proofErr w:type="spellStart"/>
      <w:r w:rsidR="00C55535" w:rsidRPr="00645426">
        <w:t>Deyne</w:t>
      </w:r>
      <w:proofErr w:type="spellEnd"/>
      <w:r w:rsidR="00C55535" w:rsidRPr="00645426">
        <w:t xml:space="preserve"> et al., 2018) has sought to correct for this by employing a multiple response </w:t>
      </w:r>
      <w:r w:rsidR="00A35CFC" w:rsidRPr="00645426">
        <w:t>free association task</w:t>
      </w:r>
      <w:r w:rsidR="00C55535" w:rsidRPr="00645426">
        <w:t xml:space="preserve"> in which 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3D2561" w:rsidRPr="00645426">
        <w:t>Because of this</w:t>
      </w:r>
      <w:r w:rsidR="00C55535" w:rsidRPr="00645426">
        <w:t xml:space="preserve">, the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 (De </w:t>
      </w:r>
      <w:proofErr w:type="spellStart"/>
      <w:r w:rsidR="00C55535" w:rsidRPr="00C55535">
        <w:t>Deyne</w:t>
      </w:r>
      <w:proofErr w:type="spellEnd"/>
      <w:r w:rsidR="00C55535" w:rsidRPr="00C55535">
        <w:t xml:space="preserve"> et al., 2013).</w:t>
      </w:r>
      <w:r w:rsidR="000D2C7E">
        <w:t xml:space="preserve"> </w:t>
      </w:r>
    </w:p>
    <w:p w14:paraId="02D27FF0" w14:textId="36AE2A91"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 (De </w:t>
      </w:r>
      <w:proofErr w:type="spellStart"/>
      <w:r>
        <w:t>Deyne</w:t>
      </w:r>
      <w:proofErr w:type="spellEnd"/>
      <w:r>
        <w:t xml:space="preserve"> et al., 2013; </w:t>
      </w:r>
      <w:proofErr w:type="spellStart"/>
      <w:r>
        <w:t>Deese</w:t>
      </w:r>
      <w:proofErr w:type="spellEnd"/>
      <w:r>
        <w:t xml:space="preserve"> 1965). </w:t>
      </w:r>
      <w:r w:rsidR="00BD6DB8">
        <w:t>Because second order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50764C">
        <w:t>i.e</w:t>
      </w:r>
      <w:r w:rsidR="001B232B" w:rsidRPr="001B232B">
        <w:t xml:space="preserve">., </w:t>
      </w:r>
      <w:r w:rsidR="0050764C">
        <w:t>Lion</w:t>
      </w:r>
      <w:r w:rsidR="001B232B" w:rsidRPr="001B232B">
        <w:t xml:space="preserve"> – </w:t>
      </w:r>
      <w:r w:rsidR="0050764C">
        <w:t>Stripes is mediated through Tiger</w:t>
      </w:r>
      <w:r w:rsidR="000C034F">
        <w:t xml:space="preserve">; </w:t>
      </w:r>
      <w:r w:rsidR="001B232B" w:rsidRPr="001B232B">
        <w:t xml:space="preserve">see </w:t>
      </w:r>
      <w:r w:rsidR="000C034F">
        <w:t xml:space="preserve">Huff &amp; Hutchison, 2011 </w:t>
      </w:r>
      <w:r w:rsidR="001B232B" w:rsidRPr="001B232B">
        <w:t>for a review</w:t>
      </w:r>
      <w:r w:rsidR="00A90703">
        <w:t xml:space="preserve"> of mediated associates</w:t>
      </w:r>
      <w:r w:rsidR="001B232B" w:rsidRPr="001B232B">
        <w:t>)</w:t>
      </w:r>
      <w:r w:rsidR="0050764C">
        <w:t xml:space="preserve"> </w:t>
      </w:r>
      <w:r w:rsidR="001B232B" w:rsidRPr="001B232B">
        <w:t xml:space="preserve">and is one of the underlying factors behind distributional models of semantic memory (e.g., Latent Semantic Analysis, </w:t>
      </w:r>
      <w:proofErr w:type="spellStart"/>
      <w:r w:rsidR="001B232B" w:rsidRPr="001B232B">
        <w:t>Landauer</w:t>
      </w:r>
      <w:proofErr w:type="spellEnd"/>
      <w:r w:rsidR="001B232B" w:rsidRPr="001B232B">
        <w:t xml:space="preserve"> &amp; </w:t>
      </w:r>
      <w:proofErr w:type="spellStart"/>
      <w:r w:rsidR="001B232B" w:rsidRPr="001B232B">
        <w:t>Dumais</w:t>
      </w:r>
      <w:proofErr w:type="spellEnd"/>
      <w:r w:rsidR="001B232B" w:rsidRPr="001B232B">
        <w:t>, 1997</w:t>
      </w:r>
      <w:r w:rsidR="000C034F">
        <w:t>;</w:t>
      </w:r>
      <w:r w:rsidR="0050764C">
        <w:t xml:space="preserve"> Hyperspace Analogue to Langu</w:t>
      </w:r>
      <w:r w:rsidR="000C034F">
        <w:t>ag</w:t>
      </w:r>
      <w:r w:rsidR="0050764C">
        <w:t>e</w:t>
      </w:r>
      <w:r w:rsidR="00366E33">
        <w:t xml:space="preserve"> Model</w:t>
      </w:r>
      <w:r w:rsidR="0050764C">
        <w:t>, Lund and Burgess, 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79C0C63B" w14:textId="2F6C7402" w:rsidR="00B66B7D" w:rsidRDefault="00190BB8" w:rsidP="00B66B7D">
      <w:r>
        <w:t>##</w:t>
      </w:r>
      <w:r w:rsidR="008A1B31">
        <w:t xml:space="preserve">Measuring </w:t>
      </w:r>
      <w:r w:rsidR="00332EA2">
        <w:t>Meaning</w:t>
      </w:r>
      <w:r w:rsidR="001B232B">
        <w:t xml:space="preserve"> </w:t>
      </w:r>
    </w:p>
    <w:p w14:paraId="1294480F" w14:textId="4C1A2047" w:rsidR="009D79C3" w:rsidRPr="00645426"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FF2EFF">
        <w:t>], with COS values</w:t>
      </w:r>
      <w:r w:rsidR="00A951BE">
        <w:t xml:space="preserve"> rang</w:t>
      </w:r>
      <w:r w:rsidR="00FF2EFF">
        <w:t xml:space="preserve">ing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w:t>
      </w:r>
      <w:r w:rsidR="00B66B7D">
        <w:lastRenderedPageBreak/>
        <w:t xml:space="preserve">calculating </w:t>
      </w:r>
      <w:r w:rsidR="000618B6">
        <w:t xml:space="preserve">both </w:t>
      </w:r>
      <w:r w:rsidR="00B66B7D">
        <w:t xml:space="preserve">the information content value of each concept and the lowest super-ordinate shared by each concept using an online dictionary, such as </w:t>
      </w:r>
      <w:proofErr w:type="spellStart"/>
      <w:r w:rsidR="00B66B7D">
        <w:t>WordNET</w:t>
      </w:r>
      <w:proofErr w:type="spellEnd"/>
      <w:r w:rsidR="00B66B7D">
        <w:t xml:space="preserve">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r w:rsidR="00716114" w:rsidRPr="00645426">
        <w:t>Finally</w:t>
      </w:r>
      <w:r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C17CFC" w:rsidRPr="00645426">
        <w:t>.</w:t>
      </w:r>
      <w:r w:rsidR="00E65F7F" w:rsidRPr="00645426">
        <w:t xml:space="preserve"> </w:t>
      </w:r>
      <w:r w:rsidR="00ED6FB1" w:rsidRPr="00645426">
        <w:t xml:space="preserve">Indeed, </w:t>
      </w:r>
      <w:r w:rsidR="009C038D" w:rsidRPr="00645426">
        <w:t xml:space="preserve">De </w:t>
      </w:r>
      <w:proofErr w:type="spellStart"/>
      <w:r w:rsidR="009C038D" w:rsidRPr="00645426">
        <w:t>Deyne</w:t>
      </w:r>
      <w:proofErr w:type="spellEnd"/>
      <w:r w:rsidR="009C038D" w:rsidRPr="00645426">
        <w:t xml:space="preserve"> et al. (2013)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 any two concepts within this network provides a measure of meaning.</w:t>
      </w:r>
    </w:p>
    <w:p w14:paraId="192649A0" w14:textId="36ED6AEB" w:rsidR="00B66B7D" w:rsidRDefault="00B66B7D" w:rsidP="00B66B7D">
      <w:r w:rsidRPr="00645426">
        <w:t xml:space="preserve">Discussion of these measures then leads to the question of whether each one </w:t>
      </w:r>
      <w:r w:rsidR="0000474F" w:rsidRPr="00645426">
        <w:t>is truly assessing</w:t>
      </w:r>
      <w:r w:rsidRPr="00645426">
        <w:t xml:space="preserve"> some unique concept or if they simply tap into </w:t>
      </w:r>
      <w:r w:rsidR="0000474F" w:rsidRPr="00645426">
        <w:t xml:space="preserve">various elements of </w:t>
      </w:r>
      <w:r w:rsidRPr="00645426">
        <w:t xml:space="preserve">our overall linguistic knowledge. Taken at face value, </w:t>
      </w:r>
      <w:r w:rsidR="009D79C3" w:rsidRPr="00645426">
        <w:t>direct</w:t>
      </w:r>
      <w:r w:rsidRPr="00645426">
        <w:t xml:space="preserve"> associations and semantic word relations appear to </w:t>
      </w:r>
      <w:r w:rsidR="002B2E30" w:rsidRPr="00645426">
        <w:t xml:space="preserve">be </w:t>
      </w:r>
      <w:r w:rsidR="00471274" w:rsidRPr="00645426">
        <w:t>measur</w:t>
      </w:r>
      <w:r w:rsidR="002B2E30" w:rsidRPr="00645426">
        <w:t>ing</w:t>
      </w:r>
      <w:r w:rsidR="00471274" w:rsidRPr="00645426">
        <w:t xml:space="preserve"> different</w:t>
      </w:r>
      <w:r w:rsidR="009D79C3" w:rsidRPr="00645426">
        <w:t>, yet related</w:t>
      </w:r>
      <w:r w:rsidR="00471274" w:rsidRPr="00645426">
        <w:t xml:space="preserve"> constructs</w:t>
      </w:r>
      <w:r w:rsidR="009D79C3" w:rsidRPr="00645426">
        <w:t xml:space="preserve">. </w:t>
      </w:r>
      <w:r w:rsidRPr="00645426">
        <w:t>While thematic word relations are indeed an aspect of semantic memory and include word co-occurrence as an integral part of their creation, themes also appear to be indicative of a separate area of linguistic processing. Previous research by @Maki2008 appears to confirm</w:t>
      </w:r>
      <w:r>
        <w:t xml:space="preserve"> this theory. Using clustering and factor analysis techniques, they analyzed multiple associative, semantic, and text-based measures of associative and semantic knowledge. First, their findings suggested associative measures to be separate from semantic measures. Additionally, semantic information derived from lexical measures (e.g., COS, JCN) was found to be separate from measures generated from analysis of text corpora, suggesting that text-based measures may be more representative of thematic information. </w:t>
      </w:r>
    </w:p>
    <w:p w14:paraId="553FA4FA" w14:textId="6063AE2B" w:rsidR="00B66B7D" w:rsidRDefault="00B66B7D" w:rsidP="00B66B7D">
      <w:r>
        <w:t>While it is apparent that these word relation measures are assessing different domains of linguistic knowledge, care must be taken when building experimental stimuli through the use of normed databases, as many word pairs overlap on multiple types of measurements. For example, some of the first studies on semantic priming used association word norms for stimuli creation [@Meyer1971; @Meyer1975; @Lucas2000]. This observation becomes strikingly apparent when one desires the creation of word pairs related on only one dimension. One particular difficulty faced by researchers comes when attempting to separate association strength from feature overlap, as highly associated items tend to be semantically related as well. Additionally, a lack of association strength between two items may not necessarily be indicative of a total lack of association, as traditional norming tasks typically do not produce a large enough set of responses to capture all available associations between items.</w:t>
      </w:r>
      <w:r w:rsidR="00314CD5">
        <w:t xml:space="preserve"> Although recent norming studies have attempted to correct for this (e.g., SWOW), s</w:t>
      </w:r>
      <w:r>
        <w:t>ome items with extremely weak associations may inevitably slip through the cracks [@Hutchison2003]. As such, the present study seeks to provide further insight by examining how different levels of associative overlap (measured in FSG), semantic overlap (feature overlap measured with COS), and thematic overlap (measured with LSA) affect cognitive tasks such as short term item retrieval and item relatedness judgments. Instead of focusing solely on one variable or trying to create stimuli that represent only one form of relatedness, we included a range of each of these variables to explore their potential interaction.</w:t>
      </w:r>
    </w:p>
    <w:p w14:paraId="16F652B6" w14:textId="77777777" w:rsidR="00332EA2" w:rsidRDefault="00332EA2" w:rsidP="00B66B7D"/>
    <w:p w14:paraId="05A8F2AD" w14:textId="77777777" w:rsidR="00B66B7D" w:rsidRDefault="00B66B7D" w:rsidP="00B66B7D">
      <w:r>
        <w:lastRenderedPageBreak/>
        <w:t>##Application to Judgment Studies</w:t>
      </w:r>
    </w:p>
    <w:p w14:paraId="3D7280E2" w14:textId="77777777" w:rsidR="00B66B7D" w:rsidRDefault="00B66B7D" w:rsidP="00B66B7D"/>
    <w:p w14:paraId="312750D2" w14:textId="28745746" w:rsidR="00B66B7D" w:rsidRDefault="00B66B7D" w:rsidP="00B66B7D">
      <w:r>
        <w:t xml:space="preserve">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w:t>
      </w:r>
      <w:proofErr w:type="spellStart"/>
      <w:r>
        <w:t>Koriat</w:t>
      </w:r>
      <w:proofErr w:type="spellEnd"/>
      <w:r>
        <w:t xml:space="preserve"> and Bjork examined overconfidence in JOLs by manipulating associative relations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but low in forward strength. To account for this finding, the authors suggested that JOLs may rely more heavily on overlap between cue and target with the direction of the associative relationship being secondary. Take for example the pair *feather* - *bird*, which has a</w:t>
      </w:r>
      <w:r w:rsidR="00ED6FB1">
        <w:t>n</w:t>
      </w:r>
      <w:r>
        <w:t xml:space="preserve"> FSG of .051 </w:t>
      </w:r>
      <w:r w:rsidR="00ED6FB1">
        <w:t xml:space="preserve">based on the USF norms, yet </w:t>
      </w:r>
      <w:r>
        <w:t>also has a cosine value of .272 (suggesting low to moderate feature overlap)</w:t>
      </w:r>
      <w:r w:rsidR="00ED6FB1">
        <w:t xml:space="preserve">. </w:t>
      </w:r>
      <w:r>
        <w:t>As such, some of the overconfidence in JOLs may be attributed to more than just item associations</w:t>
      </w:r>
      <w:r w:rsidR="00ED6FB1">
        <w:t>, as p</w:t>
      </w:r>
      <w:r>
        <w:t xml:space="preserve">aired items may also be connected by similar themes or share certain features, </w:t>
      </w:r>
      <w:r w:rsidR="00ED6FB1">
        <w:t xml:space="preserve">increasing the perceived relatedness between the item pairs and </w:t>
      </w:r>
      <w:r>
        <w:t xml:space="preserve">resulting in inflated JOLs. </w:t>
      </w:r>
    </w:p>
    <w:p w14:paraId="593780D6" w14:textId="189FA5CB" w:rsidR="00B66B7D" w:rsidRDefault="00E830E0" w:rsidP="00B66B7D">
      <w:r>
        <w:t>T</w:t>
      </w:r>
      <w:r w:rsidR="00B66B7D">
        <w:t xml:space="preserve">he traditional judgment of learning task (JOL) can </w:t>
      </w:r>
      <w:r>
        <w:t xml:space="preserve">then </w:t>
      </w:r>
      <w:r w:rsidR="00B66B7D">
        <w:t>be manipulated to investigate perceptions of word pair relationships by having participants judge how related they believe the cue and target items to be [@Maki2007a; @Maki2007]. The judged values generated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2C9AB718" w14:textId="3D755019"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w:t>
      </w:r>
      <w:r w:rsidR="008225F6">
        <w:t xml:space="preserve"> same</w:t>
      </w:r>
      <w:r>
        <w:t xml:space="preserve"> concept of associative overlap. One explanation for this provided by Maki (2007a) is that judgment tasks are more easily influenced by outside factors such as the availability heuristic. </w:t>
      </w:r>
      <w:r w:rsidR="008225F6">
        <w:t>Thus</w:t>
      </w:r>
      <w:r>
        <w:t xml:space="preserve">, it may be that </w:t>
      </w:r>
      <w:r w:rsidR="008225F6">
        <w:t xml:space="preserve">the act of </w:t>
      </w:r>
      <w:r>
        <w:t xml:space="preserve">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p>
    <w:p w14:paraId="30E44375" w14:textId="3ABCB928" w:rsidR="00B66B7D" w:rsidRDefault="00B66B7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w:t>
      </w:r>
      <w:r w:rsidR="00BF5324">
        <w:t>g</w:t>
      </w:r>
      <w:r>
        <w:t xml:space="preserve">th. </w:t>
      </w:r>
      <w:r w:rsidR="00332EA2">
        <w:t xml:space="preserve">When plotted, these judgments </w:t>
      </w:r>
      <w:r>
        <w:t xml:space="preserve">characteristically </w:t>
      </w:r>
      <w:r>
        <w:lastRenderedPageBreak/>
        <w:t>ha</w:t>
      </w:r>
      <w:r w:rsidR="00332EA2">
        <w:t>ve</w:t>
      </w:r>
      <w:r>
        <w:t xml:space="preserve"> a high intercept (</w:t>
      </w:r>
      <w:r w:rsidR="00D352AE">
        <w:t xml:space="preserve">an overestimation </w:t>
      </w:r>
      <w:r>
        <w:t xml:space="preserve">bias) </w:t>
      </w:r>
      <w:r w:rsidR="00D34622">
        <w:t xml:space="preserve">along </w:t>
      </w:r>
      <w:r>
        <w:t>with a shallow slope (</w:t>
      </w:r>
      <w:r w:rsidR="00D352AE">
        <w:t xml:space="preserve">low </w:t>
      </w:r>
      <w:r>
        <w:t>sensitivity</w:t>
      </w:r>
      <w:r w:rsidR="00D352AE">
        <w:t xml:space="preserve"> to changes in normed pair strength</w:t>
      </w:r>
      <w:r>
        <w:t>). Figure \@ref(</w:t>
      </w:r>
      <w:proofErr w:type="spellStart"/>
      <w:r>
        <w:t>fig:makislope</w:t>
      </w:r>
      <w:proofErr w:type="spellEnd"/>
      <w:r>
        <w:t>) illustrates this function. Overall, the JAM function has been</w:t>
      </w:r>
      <w:r w:rsidR="003E6E0E">
        <w:t xml:space="preserve"> shown </w:t>
      </w:r>
      <w:r>
        <w:t>to be highly reliable and generalize</w:t>
      </w:r>
      <w:r w:rsidR="00645426">
        <w:t xml:space="preserve">s </w:t>
      </w:r>
      <w:r>
        <w:t xml:space="preserve">well across multiple variations of the study, with 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w:t>
      </w:r>
      <w:r w:rsidR="009D0427">
        <w:t xml:space="preserve">the </w:t>
      </w:r>
      <w:r>
        <w:t>@Valentine2013</w:t>
      </w:r>
      <w:r w:rsidR="009D0427">
        <w:t xml:space="preserve"> study</w:t>
      </w:r>
      <w:r>
        <w:t xml:space="preserve"> extended this research to include judgments of semantic memory with the same results.</w:t>
      </w:r>
      <w:r w:rsidR="009D0427">
        <w:t xml:space="preserve"> Finally, De </w:t>
      </w:r>
      <w:proofErr w:type="spellStart"/>
      <w:r w:rsidR="009D0427">
        <w:t>Deyne</w:t>
      </w:r>
      <w:proofErr w:type="spellEnd"/>
      <w:r w:rsidR="009D0427">
        <w:t xml:space="preserve"> et al. (2013b)</w:t>
      </w:r>
      <w:r w:rsidR="009D0427" w:rsidRPr="002323B3">
        <w:t xml:space="preserve"> found that</w:t>
      </w:r>
      <w:r w:rsidR="00EE5A45" w:rsidRPr="002323B3">
        <w:t xml:space="preserve"> </w:t>
      </w:r>
      <w:r w:rsidR="00645426">
        <w:t xml:space="preserve">JAM ratings for </w:t>
      </w:r>
      <w:r w:rsidR="00EA649B" w:rsidRPr="002323B3">
        <w:t>weak and moderate associat</w:t>
      </w:r>
      <w:r w:rsidR="00645426">
        <w:t>es are best predicted by continuous response association norms</w:t>
      </w:r>
      <w:r w:rsidR="00EA649B" w:rsidRPr="002323B3">
        <w:t xml:space="preserve"> relative </w:t>
      </w:r>
      <w:r w:rsidR="00645426">
        <w:t>to traditional free association norms.</w:t>
      </w:r>
    </w:p>
    <w:p w14:paraId="3604B9D6" w14:textId="0484E7B3" w:rsidR="00B66B7D" w:rsidRDefault="00B66B7D" w:rsidP="00B66B7D">
      <w:r>
        <w:t xml:space="preserve">The present study </w:t>
      </w:r>
      <w:r w:rsidR="0059461E">
        <w:t xml:space="preserve">expanded upon previous JAM studies by </w:t>
      </w:r>
      <w:r w:rsidR="007E0E47">
        <w:t xml:space="preserve">examining </w:t>
      </w:r>
      <w:r>
        <w:t xml:space="preserve">recall and judgments for three types of judgments of relatedness (JORs) with the goal of exploring the underlying memory network that is used for each of these cognitive processes as described above. To date, no study has </w:t>
      </w:r>
      <w:r w:rsidR="007E0E47">
        <w:t xml:space="preserve">investigated </w:t>
      </w:r>
      <w:r>
        <w:t xml:space="preserve">the </w:t>
      </w:r>
      <w:r w:rsidR="007E0E47">
        <w:t>how</w:t>
      </w:r>
      <w:r>
        <w:t xml:space="preserve"> three types of</w:t>
      </w:r>
      <w:r w:rsidR="007E0E47">
        <w:t xml:space="preserve"> concept</w:t>
      </w:r>
      <w:r>
        <w:t xml:space="preserve"> information </w:t>
      </w:r>
      <w:r w:rsidR="007E0E47">
        <w:t>affect</w:t>
      </w:r>
      <w:r>
        <w:t xml:space="preserve"> </w:t>
      </w:r>
      <w:r w:rsidR="0059461E">
        <w:t xml:space="preserve">these </w:t>
      </w:r>
      <w:r w:rsidR="007E0E47">
        <w:t>judgment and recall</w:t>
      </w:r>
      <w:r w:rsidR="0059461E">
        <w:t xml:space="preser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349D40DA"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database norms </w:t>
      </w:r>
      <w:r w:rsidR="005E5E11">
        <w:t>measuring</w:t>
      </w:r>
      <w:r>
        <w:t xml:space="preserve"> associ</w:t>
      </w:r>
      <w:r w:rsidR="005E5E11">
        <w:t xml:space="preserve">ative and </w:t>
      </w:r>
      <w:r>
        <w:t>semantics</w:t>
      </w:r>
      <w:r w:rsidR="005E5E11">
        <w:t xml:space="preserve"> overlap</w:t>
      </w:r>
      <w:r>
        <w:t xml:space="preserve"> to predict each type of JOR and calculated average slope and intercept values for each participant. We expected to find slope and intercept values that were significantly different from zero. Though the three types of word relations are distinct from one another, we should expect to find slopes and intercepts for semantic and thematic JORs to be within the range of previous JAM findings if these memory systems are interconnected. We also examined the frequency of each predictor being the strongest variable to predict its own judgment condition (i.e., how often association was the strongest predictor of associative JORs, etc.). Thus, we are interested in exploring whether judgment findings replicate across a range of variables and covariates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739F6B74" w:rsidR="00B66B7D" w:rsidRDefault="00B66B7D" w:rsidP="00B66B7D">
      <w:r>
        <w:lastRenderedPageBreak/>
        <w:t xml:space="preserve">Finally, we examined if the judgment slopes from Hypothesis 1 would be predictive of recall. Whereas the recall model </w:t>
      </w:r>
      <w:r w:rsidR="00842DC1">
        <w:t xml:space="preserve">used to test our third hypothesis </w:t>
      </w:r>
      <w:r>
        <w:t xml:space="preserve">examined the direct relationship of word relatedness on recall, the goal of </w:t>
      </w:r>
      <w:r w:rsidR="00842DC1">
        <w:t>this analysis</w:t>
      </w:r>
      <w:r>
        <w:t xml:space="preserve"> was to explore whether participant sensitivity to word relatedness was could also </w:t>
      </w:r>
      <w:r w:rsidR="00842DC1">
        <w:t xml:space="preserve">be used to </w:t>
      </w:r>
      <w:bookmarkStart w:id="0" w:name="_GoBack"/>
      <w:bookmarkEnd w:id="0"/>
      <w:r>
        <w:t>predict 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352C7"/>
    <w:rsid w:val="000618B6"/>
    <w:rsid w:val="000C034F"/>
    <w:rsid w:val="000D2C7E"/>
    <w:rsid w:val="00114B2D"/>
    <w:rsid w:val="001161FE"/>
    <w:rsid w:val="001231B4"/>
    <w:rsid w:val="0015063C"/>
    <w:rsid w:val="00190BB8"/>
    <w:rsid w:val="001A1A38"/>
    <w:rsid w:val="001B232B"/>
    <w:rsid w:val="00224F0D"/>
    <w:rsid w:val="002323B3"/>
    <w:rsid w:val="00232B97"/>
    <w:rsid w:val="0026632B"/>
    <w:rsid w:val="002A6B69"/>
    <w:rsid w:val="002B2E30"/>
    <w:rsid w:val="00314CD5"/>
    <w:rsid w:val="00327C6F"/>
    <w:rsid w:val="00332EA2"/>
    <w:rsid w:val="003460E9"/>
    <w:rsid w:val="00350649"/>
    <w:rsid w:val="003571E5"/>
    <w:rsid w:val="00366E33"/>
    <w:rsid w:val="003D2561"/>
    <w:rsid w:val="003E6E0E"/>
    <w:rsid w:val="004113CA"/>
    <w:rsid w:val="00471274"/>
    <w:rsid w:val="00482288"/>
    <w:rsid w:val="004A3855"/>
    <w:rsid w:val="004C3014"/>
    <w:rsid w:val="0050764C"/>
    <w:rsid w:val="00546F63"/>
    <w:rsid w:val="0059461E"/>
    <w:rsid w:val="005D37A7"/>
    <w:rsid w:val="005E5E11"/>
    <w:rsid w:val="005F52C7"/>
    <w:rsid w:val="005F7E70"/>
    <w:rsid w:val="00606FB6"/>
    <w:rsid w:val="00626777"/>
    <w:rsid w:val="00645426"/>
    <w:rsid w:val="006476A7"/>
    <w:rsid w:val="006519CF"/>
    <w:rsid w:val="006717CF"/>
    <w:rsid w:val="006A3BF4"/>
    <w:rsid w:val="006B1716"/>
    <w:rsid w:val="006C03FB"/>
    <w:rsid w:val="006C4795"/>
    <w:rsid w:val="007060F1"/>
    <w:rsid w:val="00707AE6"/>
    <w:rsid w:val="00716114"/>
    <w:rsid w:val="0076252A"/>
    <w:rsid w:val="0077320C"/>
    <w:rsid w:val="00782CE5"/>
    <w:rsid w:val="007C3D9C"/>
    <w:rsid w:val="007C451A"/>
    <w:rsid w:val="007C5091"/>
    <w:rsid w:val="007E0E47"/>
    <w:rsid w:val="00814393"/>
    <w:rsid w:val="008225F6"/>
    <w:rsid w:val="00840FC9"/>
    <w:rsid w:val="00842DC1"/>
    <w:rsid w:val="00852CB7"/>
    <w:rsid w:val="008A1B31"/>
    <w:rsid w:val="009415D5"/>
    <w:rsid w:val="00960DE3"/>
    <w:rsid w:val="00982982"/>
    <w:rsid w:val="009C038D"/>
    <w:rsid w:val="009D0427"/>
    <w:rsid w:val="009D79C3"/>
    <w:rsid w:val="009F3C08"/>
    <w:rsid w:val="00A10DC2"/>
    <w:rsid w:val="00A13CB8"/>
    <w:rsid w:val="00A35C3F"/>
    <w:rsid w:val="00A35CFC"/>
    <w:rsid w:val="00A70927"/>
    <w:rsid w:val="00A7431F"/>
    <w:rsid w:val="00A90703"/>
    <w:rsid w:val="00A951BE"/>
    <w:rsid w:val="00AB3C19"/>
    <w:rsid w:val="00AE41B0"/>
    <w:rsid w:val="00B66B7D"/>
    <w:rsid w:val="00B749A9"/>
    <w:rsid w:val="00B83961"/>
    <w:rsid w:val="00BC396D"/>
    <w:rsid w:val="00BD6DB8"/>
    <w:rsid w:val="00BF5324"/>
    <w:rsid w:val="00C17CFC"/>
    <w:rsid w:val="00C26C2E"/>
    <w:rsid w:val="00C55535"/>
    <w:rsid w:val="00C55CD6"/>
    <w:rsid w:val="00C5673D"/>
    <w:rsid w:val="00C9392D"/>
    <w:rsid w:val="00CE2A44"/>
    <w:rsid w:val="00D21BC3"/>
    <w:rsid w:val="00D34622"/>
    <w:rsid w:val="00D352AE"/>
    <w:rsid w:val="00D54F9E"/>
    <w:rsid w:val="00D63991"/>
    <w:rsid w:val="00DB60AC"/>
    <w:rsid w:val="00E461E5"/>
    <w:rsid w:val="00E54F30"/>
    <w:rsid w:val="00E65F7F"/>
    <w:rsid w:val="00E81AD0"/>
    <w:rsid w:val="00E830E0"/>
    <w:rsid w:val="00EA649B"/>
    <w:rsid w:val="00ED6FB1"/>
    <w:rsid w:val="00EE5A45"/>
    <w:rsid w:val="00F42FC6"/>
    <w:rsid w:val="00F571CA"/>
    <w:rsid w:val="00F65477"/>
    <w:rsid w:val="00F864EE"/>
    <w:rsid w:val="00FE4B2E"/>
    <w:rsid w:val="00FE553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TotalTime>
  <Pages>6</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118</cp:revision>
  <dcterms:created xsi:type="dcterms:W3CDTF">2019-06-16T01:00:00Z</dcterms:created>
  <dcterms:modified xsi:type="dcterms:W3CDTF">2019-06-20T23:38:00Z</dcterms:modified>
</cp:coreProperties>
</file>