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Mr. Speaker, the gentleman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Illinois (Mr. J</w:t>
      </w:r>
      <w:r w:rsidRPr="006933A7">
        <w:rPr>
          <w:rFonts w:ascii="Helvetica" w:hAnsi="Helvetica" w:cs="Helvetica"/>
          <w:color w:val="000000"/>
          <w:sz w:val="13"/>
          <w:szCs w:val="13"/>
        </w:rPr>
        <w:t>ACKSON</w:t>
      </w:r>
      <w:r w:rsidRPr="006933A7">
        <w:rPr>
          <w:rFonts w:ascii="Helvetica" w:hAnsi="Helvetica" w:cs="Helvetica"/>
          <w:color w:val="000000"/>
          <w:sz w:val="16"/>
          <w:szCs w:val="16"/>
        </w:rPr>
        <w:t>) made a point of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order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against consideration of the joint resolution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violating clause 11 of rule XXI asserting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text of the measure had not been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available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for ‘‘72-hours.’’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Unfortunately, the gentleman misstated the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actual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wording of the rule.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Clause 11 states in relevant part that ‘‘It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shall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not be in order to consider a bill or joint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resolution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which has not been reported by a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committee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until the third calendar day . . . on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which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such measure has been available.’’ The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rule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clearly counts days, not hours.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 would refer Members to the ruling of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Speaker pro tempore P</w:t>
      </w:r>
      <w:r w:rsidRPr="006933A7">
        <w:rPr>
          <w:rFonts w:ascii="Helvetica" w:hAnsi="Helvetica" w:cs="Helvetica"/>
          <w:color w:val="000000"/>
          <w:sz w:val="13"/>
          <w:szCs w:val="13"/>
        </w:rPr>
        <w:t xml:space="preserve">OE </w:t>
      </w:r>
      <w:r w:rsidRPr="006933A7">
        <w:rPr>
          <w:rFonts w:ascii="Helvetica" w:hAnsi="Helvetica" w:cs="Helvetica"/>
          <w:color w:val="000000"/>
          <w:sz w:val="16"/>
          <w:szCs w:val="16"/>
        </w:rPr>
        <w:t>on March 17, 2011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where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he affirmed that under clause 11 of rule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21, an unreported measure may not be considered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until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‘‘third working day’’ on which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it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has been available to Members.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While the Chair was correct in his response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rule provides a waiver of all points of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order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against consideration of the joint resolution,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 also want to point my colleagues to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House Report 111–114 which accompanied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rule providing for consideration of H.J.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Res. 68 and H.R. 2278.</w:t>
      </w:r>
      <w:proofErr w:type="gramEnd"/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Under the heading ‘‘Explanation of Waivers,’’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Committee states that it is not aware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points of order against consideration or the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provisions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contained in either measure and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waivers are merely ‘‘prophylactic.’’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This means that no waiver of clause 11 of rule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XXI or any other point of order was necessary.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That is because H.J. Res. 68 is being considered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fourth calendar day after it was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made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available and H.R. 2278 is being considered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third such day, fully in compliance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rules of the House.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 hope that in the future my colleagues will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pay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closer attention to the wording of the rules</w:t>
      </w:r>
    </w:p>
    <w:p w:rsidR="004F18E8" w:rsidRPr="006933A7" w:rsidRDefault="004F18E8" w:rsidP="004F18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making points of order.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DCE" w:rsidRDefault="00765DCE" w:rsidP="004F18E8">
      <w:pPr>
        <w:spacing w:line="240" w:lineRule="auto"/>
      </w:pPr>
      <w:r>
        <w:separator/>
      </w:r>
    </w:p>
  </w:endnote>
  <w:endnote w:type="continuationSeparator" w:id="0">
    <w:p w:rsidR="00765DCE" w:rsidRDefault="00765DCE" w:rsidP="004F1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E8" w:rsidRDefault="004F18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E8" w:rsidRDefault="004F18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E8" w:rsidRDefault="004F1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DCE" w:rsidRDefault="00765DCE" w:rsidP="004F18E8">
      <w:pPr>
        <w:spacing w:line="240" w:lineRule="auto"/>
      </w:pPr>
      <w:r>
        <w:separator/>
      </w:r>
    </w:p>
  </w:footnote>
  <w:footnote w:type="continuationSeparator" w:id="0">
    <w:p w:rsidR="00765DCE" w:rsidRDefault="00765DCE" w:rsidP="004F18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E8" w:rsidRDefault="004F18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E8" w:rsidRDefault="004F18E8">
    <w:pPr>
      <w:pStyle w:val="Header"/>
    </w:pPr>
    <w:r w:rsidRPr="006933A7">
      <w:rPr>
        <w:rFonts w:ascii="Helvetica" w:hAnsi="Helvetica" w:cs="Helvetica"/>
        <w:color w:val="000000"/>
        <w:sz w:val="16"/>
        <w:szCs w:val="16"/>
      </w:rPr>
      <w:t>Mr. DREIER.</w:t>
    </w:r>
    <w:r>
      <w:rPr>
        <w:rFonts w:ascii="Helvetica" w:hAnsi="Helvetica" w:cs="Helvetica"/>
        <w:color w:val="000000"/>
        <w:sz w:val="16"/>
        <w:szCs w:val="16"/>
      </w:rPr>
      <w:t xml:space="preserve">                </w:t>
    </w:r>
    <w:r>
      <w:rPr>
        <w:rFonts w:ascii="Helvetica" w:hAnsi="Helvetica" w:cs="Helvetica"/>
        <w:color w:val="000000"/>
        <w:sz w:val="16"/>
        <w:szCs w:val="16"/>
      </w:rPr>
      <w:t xml:space="preserve">June 24, 11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E8" w:rsidRDefault="004F18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8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8E8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65DCE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18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8E8"/>
  </w:style>
  <w:style w:type="paragraph" w:styleId="Footer">
    <w:name w:val="footer"/>
    <w:basedOn w:val="Normal"/>
    <w:link w:val="FooterChar"/>
    <w:uiPriority w:val="99"/>
    <w:semiHidden/>
    <w:unhideWhenUsed/>
    <w:rsid w:val="004F18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8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2014-02-03T04:03:00Z</dcterms:created>
  <dcterms:modified xsi:type="dcterms:W3CDTF">2014-02-03T04:03:00Z</dcterms:modified>
</cp:coreProperties>
</file>