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my friend from California for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 the time.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For 40 years our policy was to contain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deter Joseph Stalin and the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Soviets, to detain and deter Fidel Castro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Cubans, to detain and deter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restrain Communist aggression by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Chinese, always without invasion.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were able to detain and deter the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Soviets and the Chinese and the Communists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Cuba without invasion, but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go first strike into Iraq the message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world and to Putin is he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 into Georgia and chase down the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Chechnyan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 xml:space="preserve"> rebels and the message to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China is they can go into Taiwan and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can come down harder on Tibet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message to the Pakistanis and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Indians is they can go into Kashmir,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maybe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even with their nuclear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President, go slow. Mr. President,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need aggressive, unfettered inspections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Iraq, complete, thorough,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aggressive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unfettered inspections.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Then go back to the United Nations.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War should be a last resort.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support the Lee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5246E0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5246E0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gentleman for yielding me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the Committee on International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Relations, I offered this language embodied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Kucinich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recommittal</w:t>
      </w:r>
      <w:proofErr w:type="spellEnd"/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: if we give the President the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radically change, to radically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our decades-old military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doctrine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containment and deterrence,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need answers to questions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American people are asking. If we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on our own, will our coalition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terrorism fracture? Most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allies in the war on terror oppose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U.S. unilateral action against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Iraq. And what will a unilateral strike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world? Does it embolden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Russia</w:t>
      </w:r>
      <w:proofErr w:type="gramEnd"/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attack Georgia to chase down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Chechneyan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 xml:space="preserve"> rebels?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Does it set an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precedent for China to go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Taiwan or to deal even more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harshly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Tibet? Does it embolden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India, Pakistan, or both, each with nuclear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going to war to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their interests in Kashmir?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And if we win a unilateral war, will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responsible for unilaterally rebuilding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Iraq?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Congress should not authorize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use of force unless the administration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detail what it plans to do and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deal with the consequences of</w:t>
      </w:r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actions. Vote ‘‘yes’’ on the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recommittal</w:t>
      </w:r>
      <w:proofErr w:type="spellEnd"/>
    </w:p>
    <w:p w:rsidR="005246E0" w:rsidRPr="00F118CF" w:rsidRDefault="005246E0" w:rsidP="005246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5246E0" w:rsidRDefault="005246E0"/>
    <w:sectPr w:rsidR="005246E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811" w:rsidRDefault="00AF2811" w:rsidP="005246E0">
      <w:pPr>
        <w:spacing w:line="240" w:lineRule="auto"/>
      </w:pPr>
      <w:r>
        <w:separator/>
      </w:r>
    </w:p>
  </w:endnote>
  <w:endnote w:type="continuationSeparator" w:id="0">
    <w:p w:rsidR="00AF2811" w:rsidRDefault="00AF2811" w:rsidP="00524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6E0" w:rsidRDefault="005246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6E0" w:rsidRDefault="005246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6E0" w:rsidRDefault="005246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811" w:rsidRDefault="00AF2811" w:rsidP="005246E0">
      <w:pPr>
        <w:spacing w:line="240" w:lineRule="auto"/>
      </w:pPr>
      <w:r>
        <w:separator/>
      </w:r>
    </w:p>
  </w:footnote>
  <w:footnote w:type="continuationSeparator" w:id="0">
    <w:p w:rsidR="00AF2811" w:rsidRDefault="00AF2811" w:rsidP="005246E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6E0" w:rsidRDefault="005246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6E0" w:rsidRDefault="005246E0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BROWN of Ohio.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6E0" w:rsidRDefault="005246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46E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46E0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811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46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6E0"/>
  </w:style>
  <w:style w:type="paragraph" w:styleId="Footer">
    <w:name w:val="footer"/>
    <w:basedOn w:val="Normal"/>
    <w:link w:val="FooterChar"/>
    <w:uiPriority w:val="99"/>
    <w:semiHidden/>
    <w:unhideWhenUsed/>
    <w:rsid w:val="005246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6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1872</Characters>
  <Application>Microsoft Office Word</Application>
  <DocSecurity>0</DocSecurity>
  <Lines>15</Lines>
  <Paragraphs>4</Paragraphs>
  <ScaleCrop>false</ScaleCrop>
  <Company>Microsoft</Company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2014-02-22T17:22:00Z</dcterms:created>
  <dcterms:modified xsi:type="dcterms:W3CDTF">2014-02-22T17:24:00Z</dcterms:modified>
</cp:coreProperties>
</file>