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let me first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my friend, the gentleman from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Illinois (Mr. H</w:t>
      </w:r>
      <w:r w:rsidRPr="00F118CF">
        <w:rPr>
          <w:rFonts w:ascii="MIonic" w:hAnsi="MIonic" w:cs="MIonic"/>
          <w:color w:val="000000"/>
          <w:sz w:val="13"/>
          <w:szCs w:val="13"/>
        </w:rPr>
        <w:t>YDE</w:t>
      </w:r>
      <w:r w:rsidRPr="00F118CF">
        <w:rPr>
          <w:rFonts w:ascii="MIonic" w:hAnsi="MIonic" w:cs="MIonic"/>
          <w:color w:val="000000"/>
          <w:sz w:val="16"/>
          <w:szCs w:val="16"/>
        </w:rPr>
        <w:t>), and to all of the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participants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historic debate how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appreciate their leadership and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ability to debate this issue in a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courteous and effective manner.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One hundred thirty-eight Members of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House were present back when we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debated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original Gulf resolution.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Those of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were here at the time,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myself, remember that as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historic times in this Chamber.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return today in many ways to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some of the very same issues we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debated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 many years ago.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All of us, I think, feel a tremendous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honor to have an opportunity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debate these issues before us. But ultimately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substitute offered by my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from South Carolina fails to put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a position to be as effective as we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back in 1991. Indeed, it probably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a step backward.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If you look at the U.N. resolutions, 16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ultimately in that language,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the ability of the world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after Saddam without another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resolution, without another resolution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Congress. Yet the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came to the leadership of our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requested that the Congress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kind of authority. That is exactly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leadership did.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My hat is off to the Speaker and to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minority leader, the gentleman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Missouri (Mr. G</w:t>
      </w:r>
      <w:r w:rsidRPr="00F118CF">
        <w:rPr>
          <w:rFonts w:ascii="MIonic" w:hAnsi="MIonic" w:cs="MIonic"/>
          <w:color w:val="000000"/>
          <w:sz w:val="13"/>
          <w:szCs w:val="13"/>
        </w:rPr>
        <w:t>EPHARDT</w:t>
      </w:r>
      <w:r w:rsidRPr="00F118CF">
        <w:rPr>
          <w:rFonts w:ascii="MIonic" w:hAnsi="MIonic" w:cs="MIonic"/>
          <w:color w:val="000000"/>
          <w:sz w:val="16"/>
          <w:szCs w:val="16"/>
        </w:rPr>
        <w:t>), for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together and putting together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bipartisan resolution that should be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a serious matter, that Saddam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has continued to resist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efforts. Let us reject this substitute,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underlying resolution,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firm, as we did back some 11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ago, and send a signal that the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States and our allies will perform</w:t>
      </w:r>
    </w:p>
    <w:p w:rsidR="0021308E" w:rsidRPr="00F118CF" w:rsidRDefault="0021308E" w:rsidP="0021308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adequately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550" w:rsidRDefault="00B37550" w:rsidP="0021308E">
      <w:pPr>
        <w:spacing w:line="240" w:lineRule="auto"/>
      </w:pPr>
      <w:r>
        <w:separator/>
      </w:r>
    </w:p>
  </w:endnote>
  <w:endnote w:type="continuationSeparator" w:id="0">
    <w:p w:rsidR="00B37550" w:rsidRDefault="00B37550" w:rsidP="00213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8E" w:rsidRDefault="002130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8E" w:rsidRDefault="002130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8E" w:rsidRDefault="002130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550" w:rsidRDefault="00B37550" w:rsidP="0021308E">
      <w:pPr>
        <w:spacing w:line="240" w:lineRule="auto"/>
      </w:pPr>
      <w:r>
        <w:separator/>
      </w:r>
    </w:p>
  </w:footnote>
  <w:footnote w:type="continuationSeparator" w:id="0">
    <w:p w:rsidR="00B37550" w:rsidRDefault="00B37550" w:rsidP="002130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8E" w:rsidRDefault="002130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8E" w:rsidRDefault="0021308E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OXLEY.</w:t>
    </w:r>
    <w:r>
      <w:rPr>
        <w:rFonts w:ascii="MIonic" w:hAnsi="MIonic" w:cs="MIonic"/>
        <w:color w:val="000000"/>
        <w:sz w:val="16"/>
        <w:szCs w:val="16"/>
      </w:rPr>
      <w:t xml:space="preserve">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08E" w:rsidRDefault="002130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08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308E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550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30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08E"/>
  </w:style>
  <w:style w:type="paragraph" w:styleId="Footer">
    <w:name w:val="footer"/>
    <w:basedOn w:val="Normal"/>
    <w:link w:val="FooterChar"/>
    <w:uiPriority w:val="99"/>
    <w:semiHidden/>
    <w:unhideWhenUsed/>
    <w:rsid w:val="002130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0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2014-02-22T20:05:00Z</dcterms:created>
  <dcterms:modified xsi:type="dcterms:W3CDTF">2014-02-22T20:06:00Z</dcterms:modified>
</cp:coreProperties>
</file>