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opposition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this amendment.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is clear to me that most Members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the administration wins support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Nations for a robust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inspection regime. I am one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wishes this. That is the outcome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think the gentleman’s amendment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aims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for, but it does this, however,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way that I believe sets the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up for failure.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amendment expedites congressional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consideration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an authorization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act against Saddam Hussein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administration be unable to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secure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 acceptable U.N. inspections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That is its second step, but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 think a ways down the road.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Does this Congress really want to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</w:t>
      </w:r>
      <w:proofErr w:type="gramEnd"/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position of spotlighting our possible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failure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 the U.N.? The story line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second congressional deliberation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this amendment mandates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‘‘Failing at the U.N., Administration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Forced to Try Congress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Again.’’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have a hard time seeing how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Nation could possibly be strengthened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that.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considering this amendment, we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afford wishful thinking about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U.N. The fact, often lost in this debate,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the United Nations is a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grouping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Nations with often differing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interests, some that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share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values, others that do not.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is one of the reasons that, while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the Security Council, we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always guard against its compromising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national security policy.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amendment, in practice, gives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edge to the U.N. Security Council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administration in facing the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Saddam. The negotiating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other Council members would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surely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strengthened against the administration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they knew that our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would be forced to return to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Congress if he could not strike a Security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Council weapons inspections deal.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Neither outcome, a weak weapons inspection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nor if the administration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walk away, a perceived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universally noted failure by our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win at the U.N., is one we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 setting our administration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for.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Secretary of State Powell told the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Committee on International Relations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his hand at the U.N. would be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strengthened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a strong congressional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action against Iraq,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in his words, that was not watered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 know that Secretary Powell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been working hard to gain support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U.N. To kick the congressional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authorization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 seeks down the road,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grant it or even not grant it, based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U.N. Security Council’s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schedule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political landscape, is a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big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watering down.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It is the judgment of the gentleman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Illinois (Mr. H</w:t>
      </w:r>
      <w:r w:rsidRPr="00F118CF">
        <w:rPr>
          <w:rFonts w:ascii="MIonic" w:hAnsi="MIonic" w:cs="MIonic"/>
          <w:color w:val="000000"/>
          <w:sz w:val="13"/>
          <w:szCs w:val="13"/>
        </w:rPr>
        <w:t>YDE</w:t>
      </w:r>
      <w:r w:rsidRPr="00F118CF">
        <w:rPr>
          <w:rFonts w:ascii="MIonic" w:hAnsi="MIonic" w:cs="MIonic"/>
          <w:color w:val="000000"/>
          <w:sz w:val="16"/>
          <w:szCs w:val="16"/>
        </w:rPr>
        <w:t>), the chairman,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gentleman from California (Mr.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</w:t>
      </w:r>
      <w:r w:rsidRPr="00F118CF">
        <w:rPr>
          <w:rFonts w:ascii="MIonic" w:hAnsi="MIonic" w:cs="MIonic"/>
          <w:color w:val="000000"/>
          <w:sz w:val="13"/>
          <w:szCs w:val="13"/>
        </w:rPr>
        <w:t>ANTOS</w:t>
      </w:r>
      <w:r w:rsidRPr="00F118CF">
        <w:rPr>
          <w:rFonts w:ascii="MIonic" w:hAnsi="MIonic" w:cs="MIonic"/>
          <w:color w:val="000000"/>
          <w:sz w:val="16"/>
          <w:szCs w:val="16"/>
        </w:rPr>
        <w:t>), the ranking member, and the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majority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Committee on International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Relations members that the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bipartisan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resolution we are considering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week is the one Secretary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Powell needs. That is why I urge the</w:t>
      </w:r>
    </w:p>
    <w:p w:rsidR="0096126E" w:rsidRPr="00F118CF" w:rsidRDefault="0096126E" w:rsidP="009612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rejection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this amendment.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224" w:rsidRDefault="001B4224" w:rsidP="0096126E">
      <w:pPr>
        <w:spacing w:line="240" w:lineRule="auto"/>
      </w:pPr>
      <w:r>
        <w:separator/>
      </w:r>
    </w:p>
  </w:endnote>
  <w:endnote w:type="continuationSeparator" w:id="0">
    <w:p w:rsidR="001B4224" w:rsidRDefault="001B4224" w:rsidP="00961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26E" w:rsidRDefault="009612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26E" w:rsidRDefault="009612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26E" w:rsidRDefault="009612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224" w:rsidRDefault="001B4224" w:rsidP="0096126E">
      <w:pPr>
        <w:spacing w:line="240" w:lineRule="auto"/>
      </w:pPr>
      <w:r>
        <w:separator/>
      </w:r>
    </w:p>
  </w:footnote>
  <w:footnote w:type="continuationSeparator" w:id="0">
    <w:p w:rsidR="001B4224" w:rsidRDefault="001B4224" w:rsidP="0096126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26E" w:rsidRDefault="009612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26E" w:rsidRDefault="0096126E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ROYCE.</w:t>
    </w:r>
    <w:r>
      <w:rPr>
        <w:rFonts w:ascii="MIonic" w:hAnsi="MIonic" w:cs="MIonic"/>
        <w:color w:val="000000"/>
        <w:sz w:val="16"/>
        <w:szCs w:val="16"/>
      </w:rPr>
      <w:t xml:space="preserve">  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26E" w:rsidRDefault="009612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26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4224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6D28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26E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12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26E"/>
  </w:style>
  <w:style w:type="paragraph" w:styleId="Footer">
    <w:name w:val="footer"/>
    <w:basedOn w:val="Normal"/>
    <w:link w:val="FooterChar"/>
    <w:uiPriority w:val="99"/>
    <w:semiHidden/>
    <w:unhideWhenUsed/>
    <w:rsid w:val="009612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12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2429</Characters>
  <Application>Microsoft Office Word</Application>
  <DocSecurity>0</DocSecurity>
  <Lines>20</Lines>
  <Paragraphs>5</Paragraphs>
  <ScaleCrop>false</ScaleCrop>
  <Company>Microsoft</Company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2014-02-22T20:24:00Z</dcterms:created>
  <dcterms:modified xsi:type="dcterms:W3CDTF">2014-02-22T20:26:00Z</dcterms:modified>
</cp:coreProperties>
</file>