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rise in support of the Spratt substitute to H.J.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Res. 114, the Hastert/Gephardt resolution authorizing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action against Iraq. Nearly all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agree that Saddam Hussein is a mass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murderer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is in control of biological and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destruction—and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reaching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nuclear weapons as well.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substitute recognizes the grave threat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poses to security in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Middle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around the world. The Spratt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substitute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authorizes the use of force through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prudent multinational approach. In contrast,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Hastert/Gephardt resolution, which I will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oppose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authorizes unilateral military action 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part of the United States without first making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all possible steps have been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taken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organize multinational, world-wide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Saddam Hussein.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also note that I am opposed to the substitute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offered by Representative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EE </w:t>
      </w:r>
      <w:r w:rsidRPr="00F118CF">
        <w:rPr>
          <w:rFonts w:ascii="Arial" w:hAnsi="Arial" w:cs="Arial"/>
          <w:color w:val="000000"/>
          <w:sz w:val="16"/>
          <w:szCs w:val="16"/>
        </w:rPr>
        <w:t>of California, but for the opposite reason.</w:t>
      </w:r>
      <w:proofErr w:type="gramEnd"/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 resolution does not re-enforce our commitment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wage the critically important War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Terrorism, nor does it set out any path that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require Saddam Hussein to rid his regime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destruction. While it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clearly a mistake to act in haste, it would be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even worse mistake to not act at all.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Connecticut’s senior member on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House Armed Services Committee, as well as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member of the Committee’s Special Oversight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Panel on Terrorism, I want to share my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deep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concern regarding four key issues relating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Hastert/Gephardt resolution on Iraq.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First, it would be a fundamental abdication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leadership if, before taking action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we don’t make every effort to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family of nations with us, just as we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first Gulf War, and have done in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 on Terrorism.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Unilateral action by this nation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raises very disturbing issues,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including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reaction of other Arab states,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could further destabilize the Middle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East, incite further terrorist hatred against us,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even potentially metastasize the Middle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 conflict into the ongoing nuclear standout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between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Pakistan and India. Only a cohesive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multinational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approach, most preferably under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authority of the United Nations, would minimize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risks.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Second, it seems unlikely that unilateral war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can be carried out without an adverse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War on Terrorism. America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certainly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the ability to do militarily almost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wants. The issue is prudence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capability. As President Abraham Lincoln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during the middle of the American Civil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War, when England was looking to pick a fight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States, it is best to fight ‘‘One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a time.’’ We have successfully built a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global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coalition to fight terrorism. Many nations,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even traditionally hostile to our interests,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assisted in our efforts to destroy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Qa’ida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network, and bring to justice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perpetrators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September 11 attacks. This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should remain the first priority of national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 unilateral attack on Iraq will destroy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coalition, and make it much more difficult—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perhaps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even impossible—for us to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complete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anti-terrorism efforts. Many Arab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break with our coalition, and nations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Russia and China, even France,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well follow suit.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Third, a less than fully multinational approach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increases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chance that Saddam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will use weapons of mass destruction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us. In a letter dated October 7, 2002,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Senate Intelligence Committee, the Director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Central Intelligence Agency said,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Should we act unilaterally, the United States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expose ourselves to the greatly increased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likelihood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weapons of mass destruction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Saddam Hussein cannot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achieve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same kind of ‘‘vengeance’’ in attacking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coalition that includes fellow Arab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can best mitigate the threat of Saddam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using weapons of mass destruction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by having our actions endorsed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U.N. Security Council and by operating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cooperation with the nations of the region.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 is also the strategy that appears to be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likely to produce a resolution of the matter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using force of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kind. Saddam Hussein, facing a united,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determined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opposition coalition of nations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more likely to assent to real inspections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disarmament if his only alternative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total defeat, including his being stripped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ability to single out the United States for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vengeance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Fourth, and finally, we need a clear exit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any military engagement.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disarm Iraq and oust Saddam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brings with it, according to the best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estimates, at least a decade of occupation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engagement in the stability and security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country. I have great pride and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confidence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our military and its capabilities,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there is a large danger in devoting them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such a huge task while other major threats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persist around the world, including North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Korea and Iran, the other two nations of the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‘‘Axis of Evil.’’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Operating in conjunction with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Nations will provide our forces with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clear exit strategy.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Specifically, U.N.</w:t>
      </w:r>
      <w:proofErr w:type="gramEnd"/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peacekeeping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forces will be put in place following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liberation of Iraq. The U.N. can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help bring Iraq back into the community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law-abiding nations, which is a task properly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fully within its mission.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based these decisions on the series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briefings I have attended as a member of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House Armed Services Committee, numerous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conversations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constituents and my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colleagues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my own best judgment of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patriotically both in the long and short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term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interests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country. I have listened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intently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all sides in the debate, most recently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meeting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morning with Secretary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Rumsfeld at the Pentagon.</w:t>
      </w:r>
      <w:proofErr w:type="gramEnd"/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Having carried out the due consideration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issue demands, I conclude that I cannot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Hastert/Gephardt resolution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allow a pre-emptive unilateral attack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requiring that every effort at a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multinational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approach had been exhausted. I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urge my colleagues to join me in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strong, but prudent and responsible,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substitute that authorizes the use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force, but assures that such force (1) is carried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concurrence with the community of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or (2) failing to secure such concurrence,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specifically authorized in the cold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future day reserved for that purpose.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Any more open-ended resolution, including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offered by Speaker H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ASTERT </w:t>
      </w:r>
      <w:r w:rsidRPr="00F118CF">
        <w:rPr>
          <w:rFonts w:ascii="Arial" w:hAnsi="Arial" w:cs="Arial"/>
          <w:color w:val="000000"/>
          <w:sz w:val="16"/>
          <w:szCs w:val="16"/>
        </w:rPr>
        <w:t>and Leader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</w:t>
      </w:r>
      <w:r w:rsidRPr="00F118CF">
        <w:rPr>
          <w:rFonts w:ascii="Arial" w:hAnsi="Arial" w:cs="Arial"/>
          <w:color w:val="000000"/>
          <w:sz w:val="13"/>
          <w:szCs w:val="13"/>
        </w:rPr>
        <w:t>EPHARDT</w:t>
      </w:r>
      <w:r w:rsidRPr="00F118CF">
        <w:rPr>
          <w:rFonts w:ascii="Arial" w:hAnsi="Arial" w:cs="Arial"/>
          <w:color w:val="000000"/>
          <w:sz w:val="16"/>
          <w:szCs w:val="16"/>
        </w:rPr>
        <w:t>, does not provide the thorough,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specific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review and deliberation that the authorization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demands of the Congress of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conclude by expressing my heartfelt appreciation,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shared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my colleagues on all sides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debate, for our men and women in uniform.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Whatever the decision made today, I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full support of our dedicated and courageous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service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 and women who may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soon find themselves in harm’s way. As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member of the Armed Services Committee,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re-affirm to them, and all Americans, my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make sure that they continue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the best trained, best equipped, and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led military force in the world. I pray them</w:t>
      </w:r>
    </w:p>
    <w:p w:rsidR="00D707C0" w:rsidRPr="00F118CF" w:rsidRDefault="00D707C0" w:rsidP="00D707C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God’s speed and protection in all that they do.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778" w:rsidRDefault="002E3778" w:rsidP="00D707C0">
      <w:pPr>
        <w:spacing w:line="240" w:lineRule="auto"/>
      </w:pPr>
      <w:r>
        <w:separator/>
      </w:r>
    </w:p>
  </w:endnote>
  <w:endnote w:type="continuationSeparator" w:id="0">
    <w:p w:rsidR="002E3778" w:rsidRDefault="002E3778" w:rsidP="00D70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7C0" w:rsidRDefault="00D707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7C0" w:rsidRDefault="00D707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7C0" w:rsidRDefault="00D707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778" w:rsidRDefault="002E3778" w:rsidP="00D707C0">
      <w:pPr>
        <w:spacing w:line="240" w:lineRule="auto"/>
      </w:pPr>
      <w:r>
        <w:separator/>
      </w:r>
    </w:p>
  </w:footnote>
  <w:footnote w:type="continuationSeparator" w:id="0">
    <w:p w:rsidR="002E3778" w:rsidRDefault="002E3778" w:rsidP="00D707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7C0" w:rsidRDefault="00D707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7C0" w:rsidRDefault="00D707C0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MALONEY of Connecticut.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Oct 10, 02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7C0" w:rsidRDefault="00D707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7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3778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07C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07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7C0"/>
  </w:style>
  <w:style w:type="paragraph" w:styleId="Footer">
    <w:name w:val="footer"/>
    <w:basedOn w:val="Normal"/>
    <w:link w:val="FooterChar"/>
    <w:uiPriority w:val="99"/>
    <w:semiHidden/>
    <w:unhideWhenUsed/>
    <w:rsid w:val="00D707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6129</Characters>
  <Application>Microsoft Office Word</Application>
  <DocSecurity>0</DocSecurity>
  <Lines>51</Lines>
  <Paragraphs>14</Paragraphs>
  <ScaleCrop>false</ScaleCrop>
  <Company>Microsoft</Company>
  <LinksUpToDate>false</LinksUpToDate>
  <CharactersWithSpaces>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2014-02-24T01:56:00Z</dcterms:created>
  <dcterms:modified xsi:type="dcterms:W3CDTF">2014-02-24T01:56:00Z</dcterms:modified>
</cp:coreProperties>
</file>