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Speaker, I thank the gentleman from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Florida (Mr. G</w:t>
      </w:r>
      <w:r>
        <w:rPr>
          <w:rFonts w:ascii="MIonic" w:hAnsi="MIonic" w:cs="MIonic"/>
          <w:color w:val="000000"/>
          <w:sz w:val="13"/>
          <w:szCs w:val="13"/>
        </w:rPr>
        <w:t>OSS</w:t>
      </w:r>
      <w:r>
        <w:rPr>
          <w:rFonts w:ascii="MIonic" w:hAnsi="MIonic" w:cs="MIonic"/>
          <w:color w:val="000000"/>
          <w:sz w:val="16"/>
          <w:szCs w:val="16"/>
        </w:rPr>
        <w:t>) for not only his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chairman of the Permanent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for the gentleman’s leadership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debate on this issue on this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floor.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in support of the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want to take a moment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 my colleagues who seek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solution to this crisis. I, too,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prefer peace to war.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Thomas Jefferson wrote to Andrew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Jackson in 1806,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‘‘Always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friend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and believing it to promote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happiness and prosperity of mankind,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ever unwilling that it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disturbed, as long as the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interests of the Nation can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preserved.’’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Jefferson went on to say in this letter,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rights and interests are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‘‘we must meet our duty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 the world that we are just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brave enemies.’’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rights and the interests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are threatened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Voting to send our military into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even potential battle, is among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hardest things we will do as Members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Congress. It is not a duty to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lightly. However, I have come to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realization that there are times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votes are necessary. This is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those times.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threat to our Nation from Saddam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weapons programs and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growing ties to the networks of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cannot be underestimated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not be ignored.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Willful blindness to this threat will not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go away.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little more than a decade, we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 our Armed Forces to war 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behalf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Kuwaitis, the Saudis, the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Somalis, the Bosnians, and the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Kosovars. Some in our military made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 sacrifice.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may soon prove necessary to send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to war on behalf and in defense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people. I cannot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conscience ignore the dangers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Iraq to my constituents, including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servicemen and women who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Carolina home. Inaction 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may very well be more costly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than action. The threat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is real.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member of the Committee 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Energy and Commerce, I have heard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testimony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countless officials 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status of our Nation’s preparation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attacks. I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firsthand the need to eliminate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while we continue with our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preparation.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member of the Permanent Select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Intelligence, I have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reviewed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of Iraqi’s weapons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its increasing ties to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terror. I have participated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countless hearings on the terror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state of the war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 I have seen, heard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read things that keep me awake at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night.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brings the dangers of chemical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weapons, their use, and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together in one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defined threat. Addressing this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mandated by our duty to protect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Nation’s rights and interests.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reason for my support of this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Mr. Speaker, is simple. No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well we protect our borders,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military spending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strengthen our intelligence community,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secure our homeland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eliminating the threat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weapons present to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and to the world. We must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We must destroy them. We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prepared to take action when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will not,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fulfill our duty.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conclude with President Jefferson’s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John Adams in September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1821. ‘‘The flames kindled 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4th of July, 1776, have spread over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of the globe to be extinguished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feeble engine of despotism;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contrary, they will consume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engines and all who work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them.’’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wonders what President Jefferson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about the weapons available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enemies on this day at this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Today, the bright flames of July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4th find themselves in struggle with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dark fires of September 11. Those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lit by the enemies of freedom,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allowed to prevail.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advance, possibly in the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nuclear holocaust, or will we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extinguish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before they gain a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foothold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Those dark fires may not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lit in Baghdad, but they are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fanned from that city.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to extinguish those fires.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evidence is clear, the cause is just,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timing is of the essence. We must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President the tools he needs to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Nation, our interests, and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citizens.</w:t>
      </w:r>
    </w:p>
    <w:p w:rsid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urge my colleagues to</w:t>
      </w:r>
    </w:p>
    <w:p w:rsidR="00A12165" w:rsidRPr="00A621BB" w:rsidRDefault="00A621BB" w:rsidP="00A621B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A12165" w:rsidRPr="00A621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BB" w:rsidRDefault="00A621BB" w:rsidP="00A621BB">
      <w:pPr>
        <w:spacing w:after="0" w:line="240" w:lineRule="auto"/>
      </w:pPr>
      <w:r>
        <w:separator/>
      </w:r>
    </w:p>
  </w:endnote>
  <w:endnote w:type="continuationSeparator" w:id="0">
    <w:p w:rsidR="00A621BB" w:rsidRDefault="00A621BB" w:rsidP="00A6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BB" w:rsidRDefault="00A621BB" w:rsidP="00A621BB">
      <w:pPr>
        <w:spacing w:after="0" w:line="240" w:lineRule="auto"/>
      </w:pPr>
      <w:r>
        <w:separator/>
      </w:r>
    </w:p>
  </w:footnote>
  <w:footnote w:type="continuationSeparator" w:id="0">
    <w:p w:rsidR="00A621BB" w:rsidRDefault="00A621BB" w:rsidP="00A62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1BB" w:rsidRDefault="00A621BB">
    <w:pPr>
      <w:pStyle w:val="Header"/>
    </w:pPr>
    <w:r>
      <w:t xml:space="preserve">Burr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BB"/>
    <w:rsid w:val="00A12165"/>
    <w:rsid w:val="00A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4F0E7-3C27-43B6-B000-F91D0E7E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BB"/>
  </w:style>
  <w:style w:type="paragraph" w:styleId="Footer">
    <w:name w:val="footer"/>
    <w:basedOn w:val="Normal"/>
    <w:link w:val="FooterChar"/>
    <w:uiPriority w:val="99"/>
    <w:unhideWhenUsed/>
    <w:rsid w:val="00A6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2014-02-18T23:52:00Z</dcterms:created>
  <dcterms:modified xsi:type="dcterms:W3CDTF">2014-02-18T23:55:00Z</dcterms:modified>
</cp:coreProperties>
</file>