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I just returned this morning from a 16-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flight from my district, hoping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very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much that I would be able to participate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some small way in this most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important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debate now pending before this body.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the course of the weekend, I had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opportunity of participating in the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dedication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opening of the construction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brand-new U.S. Army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Reserve Center that we are establishing</w:t>
      </w:r>
      <w:bookmarkStart w:id="0" w:name="_GoBack"/>
      <w:bookmarkEnd w:id="0"/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my district for the purpose of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accommodating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some 450 of our men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women in military uniform; also,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essence, sharing with my people the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historical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aspects of our participation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unit as part of the famous 100th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battalion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442nd infantry Army Reserve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organization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out of the State of Hawaii.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did this, in observing these men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women in uniform, as I reflected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fact that in a couple of days I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here before my colleagues expressing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opinion of what we should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aftermath of the President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asking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 to make a decision on this important issue.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a member of the Committee on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International Relations, Mr. Speaker, I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voted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favor, in support of the proposed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now under consideration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body. In principle, House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Joint Resolution 114 embodies our Nation’s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efforts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work with our allies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work with the United Nations Security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Council and the United Nations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General Assembly to seriously consider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demands and the dangers that are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posed by the current regime ruled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dictator Saddam Hussein.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am happy to observe that our President’s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initial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rhetoric on this most serious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matter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now more realistically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applied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 fact is that our President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come to the Congress not just to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consult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but must come to the Congress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justify himself on whether or not we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commit our men and women in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uniform and put them in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harm’s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way. I am sure my colleagues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be reminded of the wisdom of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Founding Fathers established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system of government as plainly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written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clearly written in the Constitution,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where, this power in this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serious matter, is given to the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Congress and not to the President, the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power to declare war.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think another matter that also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needs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be restated in the aspects of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government functions, Congress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also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given the important responsibility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raising an Army and a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Navy, not the President. I think it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shows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quite well how our Founding Fathers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said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we do not want another emperor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another king; we want to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sure that there is a checks and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balance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system. I think this is how we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out with such an excellent way of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proceeding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make sure that this kind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authority or power is not given exclusively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just to the President.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When our Secretary of State Powell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appeared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before our Committee on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lastRenderedPageBreak/>
        <w:t>International Relations, I asked Secretary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Powell some questions that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very dear to my heart. I asked,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‘‘Secretary Powell, if and when our Nation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ever declare war, are we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go there to win and nothing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? Secretary Powell, I don’t want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another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Vietnam War. I don’t want to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another bunch of half-baked plans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objectives being done by some bureaucrats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Pentagon, and then a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policy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where the enemy soldiers can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 you, but you can’t shoot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back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.’’ Secretary Powell’s response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‘‘Yes, if we are going to go to war,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going to go to win.’’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I also asked Secretary Powell,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‘‘Are</w:t>
      </w:r>
      <w:proofErr w:type="gramEnd"/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going to be working with the Security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Council and the United Nations?’’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Again he responded and said, ‘‘Yes, exactly.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is our objective as far as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administration is concerned.’’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I also asked Secretary Powell,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‘‘Will</w:t>
      </w:r>
      <w:proofErr w:type="gramEnd"/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Nation take up the responsibility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well to provide for some millions of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Iraqi refugees who will be fleeing from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horrible consequences of war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 believe, will also cause serious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economic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social conditions to the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surrounding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Arab countries in the Middle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East?’’ And he said,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‘‘Yes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we will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also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to take up that responsibility.’’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as we consider this matter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before us, I am reminded of an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incident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occurred years ago in the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Middle East where a terrorist bombing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U.S. Marine barracks in Beirut,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Lebanon, where hundreds of Marines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needlessly killed as a result of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incident. At that time our Secretary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Defense, Casper Weinberger,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literally tortured by this incident.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a result, he proposed six principles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criteria or tests that I think our Nation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answer positively before our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Nation should commit its sons and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daughters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war. I want to share these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six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principles with my colleagues here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this afternoon.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Test number one,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‘‘Commit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only if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allies and our vital interests are at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Number two, if we commit, do so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 of the resources necessary to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Number three, go in only with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clear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political and military objectives.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Number four, be ready to change the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commitment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if the objectives change,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since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 is rarely standstill. Number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five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only take on commitments that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gain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support of the American people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Congress. And, number six,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U.S. forces only as a last resort.’’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 want to share with my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colleagues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statement made by a general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2,500 years ago named General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Sun Tzu. He said,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‘‘The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art of war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vital importance to the State. It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matter of life and death, a road either</w:t>
      </w:r>
    </w:p>
    <w:p w:rsidR="002907DB" w:rsidRDefault="002907DB" w:rsidP="002907D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safety or to ruin. Hence, under</w:t>
      </w:r>
    </w:p>
    <w:p w:rsidR="00964D13" w:rsidRDefault="002907DB" w:rsidP="002907DB">
      <w:pPr>
        <w:autoSpaceDE w:val="0"/>
        <w:autoSpaceDN w:val="0"/>
        <w:adjustRightInd w:val="0"/>
        <w:spacing w:after="0" w:line="240" w:lineRule="auto"/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circumstances can it be neglected.’’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</w:p>
    <w:sectPr w:rsidR="00964D1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07DB" w:rsidRDefault="002907DB" w:rsidP="002907DB">
      <w:pPr>
        <w:spacing w:after="0" w:line="240" w:lineRule="auto"/>
      </w:pPr>
      <w:r>
        <w:separator/>
      </w:r>
    </w:p>
  </w:endnote>
  <w:endnote w:type="continuationSeparator" w:id="0">
    <w:p w:rsidR="002907DB" w:rsidRDefault="002907DB" w:rsidP="00290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07DB" w:rsidRDefault="002907DB" w:rsidP="002907DB">
      <w:pPr>
        <w:spacing w:after="0" w:line="240" w:lineRule="auto"/>
      </w:pPr>
      <w:r>
        <w:separator/>
      </w:r>
    </w:p>
  </w:footnote>
  <w:footnote w:type="continuationSeparator" w:id="0">
    <w:p w:rsidR="002907DB" w:rsidRDefault="002907DB" w:rsidP="00290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7DB" w:rsidRDefault="002907DB">
    <w:pPr>
      <w:pStyle w:val="Header"/>
    </w:pPr>
    <w:r>
      <w:t xml:space="preserve">Faleomavaega </w:t>
    </w:r>
    <w:r>
      <w:tab/>
      <w:t xml:space="preserve">Iraq </w:t>
    </w:r>
    <w:r>
      <w:tab/>
      <w:t>October 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7DB"/>
    <w:rsid w:val="002907DB"/>
    <w:rsid w:val="0096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DBD307-71F2-4E2A-B4F4-E04796DA6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07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0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7DB"/>
  </w:style>
  <w:style w:type="paragraph" w:styleId="Footer">
    <w:name w:val="footer"/>
    <w:basedOn w:val="Normal"/>
    <w:link w:val="FooterChar"/>
    <w:uiPriority w:val="99"/>
    <w:unhideWhenUsed/>
    <w:rsid w:val="00290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5349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2014-02-25T17:27:00Z</dcterms:created>
  <dcterms:modified xsi:type="dcterms:W3CDTF">2014-02-25T17:29:00Z</dcterms:modified>
</cp:coreProperties>
</file>