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Mr. Speaker, I rise in strong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support of the resolution before us today.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principle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purpose of the resolution is to authorize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use of military force—if deemed necessary—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remove Saddam Hussein from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in Iraq. The Hussein regime poses a direct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to the security of the United States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our partners in the world. And this threat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not be allowed to stand.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In the aftermath of the Persian Gulf War,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Saddam Hussein agreed to numerous United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Nations Security Council resolutions—16 of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them—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as conditions of his political survival.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Now, almost 12-years later, Iraq’s leader has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failed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outright to comply with these terms of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peace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. Hussein has continued to stockpile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of mass destruction, subjected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of Iraq to squalor and starvation, openly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sponsored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terrorist attacks, and has in all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ways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defied the international community. 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lied repeatedly and there is no doubt that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he cannot be trusted.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Yet still, many wonder if Saddam’s distant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rogue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regime is a real threat to our national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security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, and the safety of American citizens?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To answer this question we need look no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further than the horrors of 9–11 and how terrorists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afar were able to strike at America.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Hussein’s hatred of our country has been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made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plain. Despite our best efforts at border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security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, it is conceivable that terrorists, sponsored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Hussein, might smuggle Iraqi weapons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for use in an attack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against our citizens.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Our intelligence reports confirm this threat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real. Iraq maintains an extensive stockpile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of sophisticated chemical and biological weapons,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is continuing in its program to develop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nuclear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weapons and the means to deliver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them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. We also know that Iraq supports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terrorist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groups and encourages violence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Israel with cash payments to the families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suicide bombers. Under Hussein’s regime,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Iraq has become a new safe-harbor for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al-Qaeda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and other terrorist groups.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Just as we must vote to pass the resolution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before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us, so too must the United Nations reaffirm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importance in the global theater, approving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use of force against Iraq. As in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Gulf War, a unified coalition effort from the beginning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help foster consensus to rebuild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Iraq and reconstitute a new Iraqi government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following military action.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As we prepare for what may be an inevitable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scenario in Iraq, we must acknowledge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possible outcomes of such an action,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both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positive and negative.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Our objective would be to eliminate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posed by Hussein’s regime, and thereby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create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a more </w:t>
      </w:r>
      <w:proofErr w:type="spell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stabile</w:t>
      </w:r>
      <w:proofErr w:type="spell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political environment in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Middle East. Still, the decision to commit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American troops to the battlefield is never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easy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. In addition, there are also other considerations,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as, if we are successful in our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mission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>, what happens next? What kind of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will it take to successfully see through a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transition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in Iraq and foster a new democracy?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While these possibilities must be considered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when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weighing any action, the immediate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issue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is clear: Iraq is a threat that must be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dealt with swiftly.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I firmly believe that our President will make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right decision, in the best interest of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United States, and I have the utmost confidence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the integrity of his counsel. Mr.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Speaker—at times we must be willing to use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to protect the security of our people 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of our Nation.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Now is one of those times.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I would like to thank my colleagues in the</w:t>
      </w:r>
    </w:p>
    <w:p w:rsidR="004A048E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A048E">
        <w:rPr>
          <w:rFonts w:ascii="Times New Roman" w:hAnsi="Times New Roman" w:cs="Times New Roman"/>
          <w:color w:val="000000"/>
          <w:sz w:val="16"/>
          <w:szCs w:val="16"/>
        </w:rPr>
        <w:t>House for introducing this strong resolution,</w:t>
      </w:r>
    </w:p>
    <w:p w:rsidR="00A20E1C" w:rsidRPr="004A048E" w:rsidRDefault="004A048E" w:rsidP="004A0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8E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A048E">
        <w:rPr>
          <w:rFonts w:ascii="Times New Roman" w:hAnsi="Times New Roman" w:cs="Times New Roman"/>
          <w:color w:val="000000"/>
          <w:sz w:val="16"/>
          <w:szCs w:val="16"/>
        </w:rPr>
        <w:t xml:space="preserve"> would like to urge all to stand by the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A048E">
        <w:rPr>
          <w:rFonts w:ascii="Times New Roman" w:hAnsi="Times New Roman" w:cs="Times New Roman"/>
          <w:color w:val="000000"/>
          <w:sz w:val="16"/>
          <w:szCs w:val="16"/>
        </w:rPr>
        <w:t>President and vote for its passage.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A20E1C" w:rsidRPr="004A04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48E" w:rsidRDefault="004A048E" w:rsidP="004A048E">
      <w:pPr>
        <w:spacing w:after="0" w:line="240" w:lineRule="auto"/>
      </w:pPr>
      <w:r>
        <w:separator/>
      </w:r>
    </w:p>
  </w:endnote>
  <w:endnote w:type="continuationSeparator" w:id="0">
    <w:p w:rsidR="004A048E" w:rsidRDefault="004A048E" w:rsidP="004A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48E" w:rsidRDefault="004A048E" w:rsidP="004A048E">
      <w:pPr>
        <w:spacing w:after="0" w:line="240" w:lineRule="auto"/>
      </w:pPr>
      <w:r>
        <w:separator/>
      </w:r>
    </w:p>
  </w:footnote>
  <w:footnote w:type="continuationSeparator" w:id="0">
    <w:p w:rsidR="004A048E" w:rsidRDefault="004A048E" w:rsidP="004A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48E" w:rsidRDefault="004A048E">
    <w:pPr>
      <w:pStyle w:val="Header"/>
    </w:pPr>
    <w:r>
      <w:t>Herger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8E"/>
    <w:rsid w:val="004A048E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5998-4EE6-41F8-9EFA-82F069B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8E"/>
  </w:style>
  <w:style w:type="paragraph" w:styleId="Footer">
    <w:name w:val="footer"/>
    <w:basedOn w:val="Normal"/>
    <w:link w:val="FooterChar"/>
    <w:uiPriority w:val="99"/>
    <w:unhideWhenUsed/>
    <w:rsid w:val="004A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2014-02-25T19:03:00Z</dcterms:modified>
</cp:coreProperties>
</file>