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today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I rise with a heavy heart because the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go to war is the greatest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Member of Congress can make. I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sworn constitutional duty in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matter very seriously. Accordingly,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conducted a thorough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analysis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this situation since the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indicated discussions several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months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 about the possible need for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military action in Iraq. The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examination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analysis has resulted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conclusion to support this resolution.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Ultimately, we must do what is right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security of our Nation. Before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agrees to commit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troops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abroad, we must first determine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represents an imminent and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serious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threat to the American interests.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known for some time that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possesses biological and chemical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mass destruction and material,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unacceptable breach of its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obligations. Additionally,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seeks to produce nuclear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Moreover, we have evidence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has worked to build the delivery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systems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now has the capacity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deliver these weapons all over the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world.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After considerable deliberations, I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therefore, determined that a convincing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been made that Iraq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imminent threat to our national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security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Without question, we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cannot trust Saddam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Hussein. Other nations might have the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deadly capacities as Iraq, but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a leader like Saddam Hussein,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 vicious and dangerous man.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At this critical junction, we must,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act quickly to safeguard our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and the security of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allies. If we do not, millions may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Let us err on the side of national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r>
        <w:rPr>
          <w:rFonts w:ascii="MIonic" w:hAnsi="MIonic" w:cs="MIonic"/>
          <w:color w:val="000000"/>
          <w:sz w:val="16"/>
          <w:szCs w:val="16"/>
        </w:rPr>
        <w:t>security.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Further, we have before us a well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crafted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compromise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resolution to authorize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of force against Iraq.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resolution imposes some appropriate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checks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President’s authority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force against Iraq. It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represents a reasonable compromise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the President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initially requested and what the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felt was wise to allow. After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under our Constitution, only Congress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power to declare war.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must additionally consider the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consequences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military intervention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diplomatic relations with other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my mind, the President has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convincing case to Congress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need for such action in this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instance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His administration in recent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weeks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made progress in educating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rest of the world about the need for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action. Furthermore, the resolution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today prioritizes U.S.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diplomatic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efforts in the United Nations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resolving this escalating situation.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As a result, it is my hope we will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situation through diplomatic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means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should those efforts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fail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must and we need to ensure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has the tools he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protect our national security.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Further, if we must use force against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Iraq, it is imperative that we not leave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vacuum of power so that one dangerous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replaces another dangerous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regime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If we fail in the second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mission in Iraq, we will not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accomplished much.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we ultimately pursue military action,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must therefore commit this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 and the American people to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provide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assistance, as we did after the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Europe. Consequently, I am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pleased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the President has expressed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support for rebuilding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Iraq’s economy and creating institutions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liberty in a unified Iraq at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its neighbors.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Congress must act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swiftly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pass this resolution so that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United States can fully protect the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security of the American people.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resolution now before us represents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reasonable compromise between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desires of the administration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goals of Congress to protect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American people. We should, as a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result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support this resolution and support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as he upholds the</w:t>
      </w:r>
    </w:p>
    <w:p w:rsidR="00125F31" w:rsidRDefault="00125F31" w:rsidP="00125F31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duties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was sworn to do.</w:t>
      </w:r>
    </w:p>
    <w:p w:rsidR="00DB499A" w:rsidRPr="00125F31" w:rsidRDefault="00DB499A" w:rsidP="00125F31"/>
    <w:sectPr w:rsidR="00DB499A" w:rsidRPr="00125F3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F31" w:rsidRDefault="00125F31" w:rsidP="00125F31">
      <w:pPr>
        <w:spacing w:after="0" w:line="240" w:lineRule="auto"/>
      </w:pPr>
      <w:r>
        <w:separator/>
      </w:r>
    </w:p>
  </w:endnote>
  <w:endnote w:type="continuationSeparator" w:id="0">
    <w:p w:rsidR="00125F31" w:rsidRDefault="00125F31" w:rsidP="0012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F31" w:rsidRDefault="00125F31" w:rsidP="00125F31">
      <w:pPr>
        <w:spacing w:after="0" w:line="240" w:lineRule="auto"/>
      </w:pPr>
      <w:r>
        <w:separator/>
      </w:r>
    </w:p>
  </w:footnote>
  <w:footnote w:type="continuationSeparator" w:id="0">
    <w:p w:rsidR="00125F31" w:rsidRDefault="00125F31" w:rsidP="00125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F31" w:rsidRDefault="00125F31">
    <w:pPr>
      <w:pStyle w:val="Header"/>
    </w:pPr>
    <w:r>
      <w:t xml:space="preserve">Kanjorski </w:t>
    </w:r>
    <w:r>
      <w:tab/>
      <w:t xml:space="preserve">Iraq </w:t>
    </w:r>
    <w:r>
      <w:tab/>
      <w:t xml:space="preserve">October 9, 2002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31"/>
    <w:rsid w:val="00125F31"/>
    <w:rsid w:val="00DB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B42503-667C-410A-B09C-8FC66970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F31"/>
  </w:style>
  <w:style w:type="paragraph" w:styleId="Footer">
    <w:name w:val="footer"/>
    <w:basedOn w:val="Normal"/>
    <w:link w:val="FooterChar"/>
    <w:uiPriority w:val="99"/>
    <w:unhideWhenUsed/>
    <w:rsid w:val="00125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2014-02-24T17:18:00Z</dcterms:created>
  <dcterms:modified xsi:type="dcterms:W3CDTF">2014-02-24T17:32:00Z</dcterms:modified>
</cp:coreProperties>
</file>