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Mr. Speaker, although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we all know this war resolution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will pass, I nevertheless must question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the wisdom and morality of an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unprovoked attack on another foreign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nation. The guiding principle of our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foreign policy for over 50 years has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been one of containment and deterrence.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This is the same strategy that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kept the former Soviet Union in check,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a power whose possession of weapons of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mass destruction had been proven and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not speculated, and in fact led to its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 w:rsidRPr="00615CAC">
        <w:rPr>
          <w:rFonts w:ascii="MIonic" w:hAnsi="MIonic" w:cs="MIonic"/>
          <w:color w:val="000000"/>
          <w:sz w:val="16"/>
          <w:szCs w:val="16"/>
        </w:rPr>
        <w:t>downfall.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The administration asserts that this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time-tested policy is not sufficient to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deal with this, yes, dangerous but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small, economically weakened Middle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Eastern nation. Instead, they support a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new policy of a unilateral preemptive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attack against Iraq, citing the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unproven possibility that Saddam Hussein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might be a risk to the security of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 w:rsidRPr="00615CAC">
        <w:rPr>
          <w:rFonts w:ascii="MIonic" w:hAnsi="MIonic" w:cs="MIonic"/>
          <w:color w:val="000000"/>
          <w:sz w:val="16"/>
          <w:szCs w:val="16"/>
        </w:rPr>
        <w:t>the United States.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The long-term effects of this go-</w:t>
      </w:r>
      <w:proofErr w:type="spellStart"/>
      <w:r w:rsidRPr="00615CAC">
        <w:rPr>
          <w:rFonts w:ascii="MIonic" w:hAnsi="MIonic" w:cs="MIonic"/>
          <w:color w:val="000000"/>
          <w:sz w:val="16"/>
          <w:szCs w:val="16"/>
        </w:rPr>
        <w:t>italone</w:t>
      </w:r>
      <w:proofErr w:type="spellEnd"/>
      <w:r w:rsidRPr="00615CAC">
        <w:rPr>
          <w:rFonts w:ascii="MIonic" w:hAnsi="MIonic" w:cs="MIonic"/>
          <w:color w:val="000000"/>
          <w:sz w:val="16"/>
          <w:szCs w:val="16"/>
        </w:rPr>
        <w:t>,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shoot-first policy will be to lose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the high moral ground we have exercised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in the past to deter other nations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from attacking militarily when they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felt their security was at stake. The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next time Pakistani and Indian troops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mass at their borders with both nations’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fingers on nuclear triggers, what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moral authority will we have to prevent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a potential catastrophe? They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would justifiably ignore our pleas for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diplomatic or negotiated approaches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and instead simply follow our lead.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The administration continues to assert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that Iraq is an urgent threat to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our national security and that we are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at risk of an Iraqi surprise attack. But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the resolution before us offers no substantiation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of these allegations, speaking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only of hunches, probabilities, and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suspicions. That is not sufficient justification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to start a war.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Further, there is reference to the 9/11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terrorism we suffered and the assertion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that members of al Qaeda are in Iraq.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After extensive investigation, our intelligence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community could find no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link between the Iraqi regime and the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plot that led to last year’s deadly terrorist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 w:rsidRPr="00615CAC">
        <w:rPr>
          <w:rFonts w:ascii="MIonic" w:hAnsi="MIonic" w:cs="MIonic"/>
          <w:color w:val="000000"/>
          <w:sz w:val="16"/>
          <w:szCs w:val="16"/>
        </w:rPr>
        <w:t>attacks.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Also it has become reported that al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Qaeda members are in Iran, Pakistan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and Saudi Arabia. Do we attack them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 w:rsidRPr="00615CAC">
        <w:rPr>
          <w:rFonts w:ascii="MIonic" w:hAnsi="MIonic" w:cs="MIonic"/>
          <w:color w:val="000000"/>
          <w:sz w:val="16"/>
          <w:szCs w:val="16"/>
        </w:rPr>
        <w:t>next?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The resolution further asserts also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without any evidence that there is a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great risk that Iraq could launch a surprise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attack on the United States with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weapons of mass destruction. It is fact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that Saddam does not possess a delivery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system that has the throw power of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8,000 miles or anything even close. And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if there is such a great risk that he has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and will use biological and chemical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weapons against us, why did he not do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so in the Gulf War? The answer is because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he knew that our response would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be strong, swift, and fatal. Hussein is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not a martyr; he is a survivalist.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lastRenderedPageBreak/>
        <w:t>Similarly, the evidence does not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show that Iraq has any nuclear capabilities.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General Wesley Clark, former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commander of NATO forces in Europe,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contends that ‘‘despite all the talk of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‘loose nukes,’ Saddam does not have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any,’’ or the highly enriched uranium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or plutonium to enable him to construct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 w:rsidRPr="00615CAC">
        <w:rPr>
          <w:rFonts w:ascii="MIonic" w:hAnsi="MIonic" w:cs="MIonic"/>
          <w:color w:val="000000"/>
          <w:sz w:val="16"/>
          <w:szCs w:val="16"/>
        </w:rPr>
        <w:t>them.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Air Force General Richard B. Myers,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chairman of the Joint Chiefs of Staff,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recently concurred, admitting that the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consensus is that Saddam Hussein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‘‘does not have a nuclear weapon, but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 w:rsidRPr="00615CAC">
        <w:rPr>
          <w:rFonts w:ascii="MIonic" w:hAnsi="MIonic" w:cs="MIonic"/>
          <w:color w:val="000000"/>
          <w:sz w:val="16"/>
          <w:szCs w:val="16"/>
        </w:rPr>
        <w:t>he wants one.’’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One of the goals of the President is to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force a regime change in Iraq. Who are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we to dictate to another country that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their leadership must be changed?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What would be our reaction if another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country demanded or threatened to remove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President Bush? All of us, Republicans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and Democrats alike and each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and every American, would be infuriated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by such an inference and rise up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against them. Changes in regimes must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come from within.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The result of voting for this resolution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will be to give the President a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blank check with broad authority to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use our Armed Forces to unilaterally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attack Iraq. He merely has to tell us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why he believes that continued diplomatic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efforts will fail and does not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have to give that information to Congress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until 48 hours after he has begun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 w:rsidRPr="00615CAC">
        <w:rPr>
          <w:rFonts w:ascii="MIonic" w:hAnsi="MIonic" w:cs="MIonic"/>
          <w:color w:val="000000"/>
          <w:sz w:val="16"/>
          <w:szCs w:val="16"/>
        </w:rPr>
        <w:t>the war.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The more meaningful provision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would be to provide for a two-step process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where after all diplomatic efforts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have failed, the President would come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back to Congress and make the case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that military force is now necessary.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Our colleague, the gentleman from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South Carolina (Mr. S</w:t>
      </w:r>
      <w:r w:rsidRPr="00615CAC">
        <w:rPr>
          <w:rFonts w:ascii="MIonic" w:hAnsi="MIonic" w:cs="MIonic"/>
          <w:color w:val="000000"/>
          <w:sz w:val="13"/>
          <w:szCs w:val="13"/>
        </w:rPr>
        <w:t>PRATT</w:t>
      </w:r>
      <w:r w:rsidRPr="00615CAC">
        <w:rPr>
          <w:rFonts w:ascii="MIonic" w:hAnsi="MIonic" w:cs="MIonic"/>
          <w:color w:val="000000"/>
          <w:sz w:val="16"/>
          <w:szCs w:val="16"/>
        </w:rPr>
        <w:t>), has that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provision in his alternative and it deserves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our careful consideration. Let us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make no mistake about it, Hussein is a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brutal dictator who has flagrantly defied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the will of the world community.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But the case has simply not been made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either by this resolution or by the administration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that there is a clear and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present danger to the security of the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United States which would warrant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this Nation embarking on its first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unprovoked preemptive attack in our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bookmarkStart w:id="0" w:name="_GoBack"/>
      <w:bookmarkEnd w:id="0"/>
      <w:r w:rsidRPr="00615CAC">
        <w:rPr>
          <w:rFonts w:ascii="MIonic" w:hAnsi="MIonic" w:cs="MIonic"/>
          <w:color w:val="000000"/>
          <w:sz w:val="16"/>
          <w:szCs w:val="16"/>
        </w:rPr>
        <w:t>226-year history.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The President must continue to work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together with our allies in the U.N. Security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Council to ensure that the Iraqi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regime is disarmed. Mr. Speaker, war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should always be the last resort and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not the first. For all these reasons, I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cannot support this resolution and</w:t>
      </w:r>
    </w:p>
    <w:p w:rsidR="00615CAC" w:rsidRPr="00615CAC" w:rsidRDefault="00615CAC" w:rsidP="00615CAC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 w:rsidRPr="00615CAC">
        <w:rPr>
          <w:rFonts w:ascii="MIonic" w:hAnsi="MIonic" w:cs="MIonic"/>
          <w:color w:val="000000"/>
          <w:sz w:val="16"/>
          <w:szCs w:val="16"/>
        </w:rPr>
        <w:t>must vote ‘‘no.’’</w:t>
      </w:r>
    </w:p>
    <w:p w:rsidR="00DB499A" w:rsidRDefault="00DB499A"/>
    <w:sectPr w:rsidR="00DB499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CAC" w:rsidRDefault="00615CAC" w:rsidP="00615CAC">
      <w:pPr>
        <w:spacing w:after="0" w:line="240" w:lineRule="auto"/>
      </w:pPr>
      <w:r>
        <w:separator/>
      </w:r>
    </w:p>
  </w:endnote>
  <w:endnote w:type="continuationSeparator" w:id="0">
    <w:p w:rsidR="00615CAC" w:rsidRDefault="00615CAC" w:rsidP="00615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CAC" w:rsidRDefault="00615CAC" w:rsidP="00615CAC">
      <w:pPr>
        <w:spacing w:after="0" w:line="240" w:lineRule="auto"/>
      </w:pPr>
      <w:r>
        <w:separator/>
      </w:r>
    </w:p>
  </w:footnote>
  <w:footnote w:type="continuationSeparator" w:id="0">
    <w:p w:rsidR="00615CAC" w:rsidRDefault="00615CAC" w:rsidP="00615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CAC" w:rsidRDefault="00615CAC">
    <w:pPr>
      <w:pStyle w:val="Header"/>
    </w:pPr>
    <w:r>
      <w:t xml:space="preserve">Kleczka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CAC"/>
    <w:rsid w:val="00615CAC"/>
    <w:rsid w:val="00DB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C7AAA51-B3F5-4BBF-AD8C-4C82E054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CAC"/>
  </w:style>
  <w:style w:type="paragraph" w:styleId="Footer">
    <w:name w:val="footer"/>
    <w:basedOn w:val="Normal"/>
    <w:link w:val="FooterChar"/>
    <w:uiPriority w:val="99"/>
    <w:unhideWhenUsed/>
    <w:rsid w:val="00615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2014-02-24T17:12:00Z</dcterms:created>
  <dcterms:modified xsi:type="dcterms:W3CDTF">2014-02-24T17:31:00Z</dcterms:modified>
</cp:coreProperties>
</file>