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the gentleman for yielding me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to speak, and I rise today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heavy heart over one of the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 decisions that we as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officials are called upon to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literally a decision of life or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death.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mother who has raised nine children,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help but think about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on a personal basis. Can I or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parent look into the eyes of an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18-year-old boy and with a clear mind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conscience say that we have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other option before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into the perils of conflict?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Are we certain that the strongest possible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case has been made that the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 rises to the level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risking the lives of tens of thousands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young citizens? Can we say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man with sufficient moral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time must be now,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can afford to work no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an alternative to war?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world is watching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as we show how the world’s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remaining superpower sees fit to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great influence. We are looked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 set an example for the world.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Are we a Nation that will work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community, or will we go it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Are we willing to exhaust every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 for a peaceful resolution,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we ready now to commit to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 xml:space="preserve">war? Have we made the strongest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that we can make to the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And do we honestly have a plan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for a post-war Iraq?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great struggle against evil 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not a Christian struggle, a Jewish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struggle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a Muslim struggle. It is a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struggle among people of all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as a Nation of Christians,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Jews, Muslims and Hindus, and as a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 who represents a district of all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faiths, we should look toward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common thread of all our beliefs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our responsibility to win this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struggle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peace, through negotiation,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building, and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international, not unilateral, effort.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world’s last superpower, I believe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that we must have a better plan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and for the world for a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We must reassure those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 that we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committed first to peace and stability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and second to regime change.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we must not give our friends and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 more reason to distrust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sincerity and desire for peace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ignoring the world community’s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addressing this problem.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our President for his commitment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protecting our national security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and his honest heartfelt desire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what he thinks is right to make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safe for democracy and safe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 generations. I know that in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 he will continue to do what is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 believe as a Nation we owe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ourselves and to those of other nations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fall victim to the horror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war to make sure that every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other option has been exhausted before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this final and irrevocable step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full-scale military action.</w:t>
      </w:r>
    </w:p>
    <w:p w:rsidR="009A31E0" w:rsidRDefault="009A31E0" w:rsidP="009A31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follow my conscience and vote</w:t>
      </w:r>
    </w:p>
    <w:p w:rsidR="00DB499A" w:rsidRDefault="009A31E0" w:rsidP="009A31E0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Joint Resolution 114.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1E0" w:rsidRDefault="009A31E0" w:rsidP="009A31E0">
      <w:pPr>
        <w:spacing w:after="0" w:line="240" w:lineRule="auto"/>
      </w:pPr>
      <w:r>
        <w:separator/>
      </w:r>
    </w:p>
  </w:endnote>
  <w:endnote w:type="continuationSeparator" w:id="0">
    <w:p w:rsidR="009A31E0" w:rsidRDefault="009A31E0" w:rsidP="009A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1E0" w:rsidRDefault="009A31E0" w:rsidP="009A31E0">
      <w:pPr>
        <w:spacing w:after="0" w:line="240" w:lineRule="auto"/>
      </w:pPr>
      <w:r>
        <w:separator/>
      </w:r>
    </w:p>
  </w:footnote>
  <w:footnote w:type="continuationSeparator" w:id="0">
    <w:p w:rsidR="009A31E0" w:rsidRDefault="009A31E0" w:rsidP="009A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E0" w:rsidRDefault="009A31E0">
    <w:pPr>
      <w:pStyle w:val="Header"/>
    </w:pPr>
    <w:r>
      <w:t xml:space="preserve">Morella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E0"/>
    <w:rsid w:val="009A31E0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C283-7223-4829-A692-705AC467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E0"/>
  </w:style>
  <w:style w:type="paragraph" w:styleId="Footer">
    <w:name w:val="footer"/>
    <w:basedOn w:val="Normal"/>
    <w:link w:val="FooterChar"/>
    <w:uiPriority w:val="99"/>
    <w:unhideWhenUsed/>
    <w:rsid w:val="009A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2014-02-24T17:21:00Z</dcterms:created>
  <dcterms:modified xsi:type="dcterms:W3CDTF">2014-02-24T17:33:00Z</dcterms:modified>
</cp:coreProperties>
</file>