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Mr. Speaker, Iran’s nuclear</w:t>
      </w:r>
      <w:bookmarkStart w:id="0" w:name="_GoBack"/>
      <w:bookmarkEnd w:id="0"/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program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has been an issue of serious concern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the international community since the Islamic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Revolution of 1979.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Since that time, Iran has been steadily advancing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towards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the nuclear threshold necessary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develop nuclear weaponry.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Ahmadinejad already has 8,000 centrifuges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have produced enough uranium to build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two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nuclear weapons and the International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Atomic Energy Agency, IAEA, has evidence of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Iranian uranium enrichment program coupled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explosives testing and development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devices to fire nuclear weapons.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Furthermore, every day Iran’s nuclear stockpile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grows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by 4</w:t>
      </w:r>
      <w:r w:rsidRPr="005234C5">
        <w:rPr>
          <w:rFonts w:ascii="Times New Roman" w:hAnsi="Times New Roman" w:cs="Times New Roman"/>
          <w:color w:val="000000"/>
          <w:sz w:val="10"/>
          <w:szCs w:val="10"/>
        </w:rPr>
        <w:t>1</w:t>
      </w:r>
      <w:r w:rsidRPr="005234C5">
        <w:rPr>
          <w:rFonts w:ascii="Times New Roman" w:hAnsi="Times New Roman" w:cs="Times New Roman"/>
          <w:color w:val="000000"/>
          <w:sz w:val="16"/>
          <w:szCs w:val="16"/>
        </w:rPr>
        <w:t>⁄</w:t>
      </w:r>
      <w:r w:rsidRPr="005234C5">
        <w:rPr>
          <w:rFonts w:ascii="Times New Roman" w:hAnsi="Times New Roman" w:cs="Times New Roman"/>
          <w:color w:val="000000"/>
          <w:sz w:val="10"/>
          <w:szCs w:val="10"/>
        </w:rPr>
        <w:t xml:space="preserve">2 </w:t>
      </w:r>
      <w:r w:rsidRPr="005234C5">
        <w:rPr>
          <w:rFonts w:ascii="Times New Roman" w:hAnsi="Times New Roman" w:cs="Times New Roman"/>
          <w:color w:val="000000"/>
          <w:sz w:val="16"/>
          <w:szCs w:val="16"/>
        </w:rPr>
        <w:t>pounds.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It would be an absolute disaster for the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United States and its allies if Iran enriched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uranium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even further.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Israel, in particular, sees the face of Iran’s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blind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aggression every day.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Iran has not only threatened the very existence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the one true democracy in the Middle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East, but encourages other hostile governments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do the same through a complex network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nuclear and arms cooperation.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Given these facts and undoubtedly an immeasurable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amount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of undisclosed information,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United States finds itself at a crossroads.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Negotiations with the Iranians will conclude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Vienna on October 19.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But, recent revelations of a previously undisclosed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nuclear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facility, not to mention the increasingly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atrocious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treatment of opposition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supporters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>, have illustrated that unfortunately,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Iran has already failed the test and it is time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Plan B.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For this reason, I commend the House on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passage of the Iran Sanctions Act, H.R.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1327, a bill which I am a proud cosponsor of.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The future of nuclear nonproliferation, international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security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and the well-being of young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Iranians lies in the administration’s ability to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steer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Iran away from it dangerous ambitions.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Fortunately, H.R. 1327 opens the door to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diversion by uniquely complementing the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administration’s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forward-thinking strategy of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dialogue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with strict credit sanctions.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Sans sanctions, engagement can be and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historically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has been manipulated by Iran as a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mere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tactic for delay.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Without the foreign capital investments to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modernize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its petroleum infrastructure,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Ahmadinejad will soon have no choice but to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course.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I would like to conclude by noting that Iran’s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deficient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refining capacity calls for targeted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sanctions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on refined petroleum and increased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cooperation to enforce these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measures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with our partners in the EU, Russia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China.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The threat from Iran demands an effective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policy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response—and our European allies are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well-placed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to formulate one.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Germany, for example, has already taken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notable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steps to reduce its business with Iran.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But despite a 90 percent decline between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2006 and 2008 in the German Government’s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issuance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of export credit guarantees to Iran,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exports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to Iran have increased.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lastRenderedPageBreak/>
        <w:t>These sorts of disturbing trends coupled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Iran’s thriving black market, underpin the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premise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that more must be done to curtail foreign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investment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and ultimately, Iran’s nuclear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pursuit.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Mr. Speaker, I look forward to working with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both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my colleagues in the House and the Foreign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Affairs Committee to increase the </w:t>
      </w: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administration’s</w:t>
      </w:r>
      <w:proofErr w:type="gramEnd"/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options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when dealing with Iran.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Once again, the passage of the Iran Sanctions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234C5">
        <w:rPr>
          <w:rFonts w:ascii="Times New Roman" w:hAnsi="Times New Roman" w:cs="Times New Roman"/>
          <w:color w:val="000000"/>
          <w:sz w:val="16"/>
          <w:szCs w:val="16"/>
        </w:rPr>
        <w:t>Act is a momentous step towards not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only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effectively dealing with Iran, but towards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replacing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a troubling network of nuclear cooperation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a newfound movement towards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 xml:space="preserve"> cooperation for the sake of world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234C5">
        <w:rPr>
          <w:rFonts w:ascii="Times New Roman" w:hAnsi="Times New Roman" w:cs="Times New Roman"/>
          <w:color w:val="000000"/>
          <w:sz w:val="16"/>
          <w:szCs w:val="16"/>
        </w:rPr>
        <w:t>peace</w:t>
      </w:r>
      <w:proofErr w:type="gramEnd"/>
      <w:r w:rsidRPr="005234C5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234C5" w:rsidRPr="005234C5" w:rsidRDefault="005234C5" w:rsidP="0052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D3994" w:rsidRPr="005234C5" w:rsidRDefault="00CD3994">
      <w:pPr>
        <w:rPr>
          <w:rFonts w:ascii="Times New Roman" w:hAnsi="Times New Roman" w:cs="Times New Roman"/>
        </w:rPr>
      </w:pPr>
    </w:p>
    <w:sectPr w:rsidR="00CD3994" w:rsidRPr="005234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C5" w:rsidRDefault="005234C5" w:rsidP="005234C5">
      <w:pPr>
        <w:spacing w:after="0" w:line="240" w:lineRule="auto"/>
      </w:pPr>
      <w:r>
        <w:separator/>
      </w:r>
    </w:p>
  </w:endnote>
  <w:endnote w:type="continuationSeparator" w:id="0">
    <w:p w:rsidR="005234C5" w:rsidRDefault="005234C5" w:rsidP="0052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C5" w:rsidRDefault="005234C5" w:rsidP="005234C5">
      <w:pPr>
        <w:spacing w:after="0" w:line="240" w:lineRule="auto"/>
      </w:pPr>
      <w:r>
        <w:separator/>
      </w:r>
    </w:p>
  </w:footnote>
  <w:footnote w:type="continuationSeparator" w:id="0">
    <w:p w:rsidR="005234C5" w:rsidRDefault="005234C5" w:rsidP="00523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C5" w:rsidRDefault="005234C5">
    <w:pPr>
      <w:pStyle w:val="Header"/>
    </w:pPr>
    <w:r>
      <w:t xml:space="preserve">McMahon 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C5"/>
    <w:rsid w:val="005234C5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464C9-C480-427C-9413-010823BD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C5"/>
  </w:style>
  <w:style w:type="paragraph" w:styleId="Footer">
    <w:name w:val="footer"/>
    <w:basedOn w:val="Normal"/>
    <w:link w:val="FooterChar"/>
    <w:uiPriority w:val="99"/>
    <w:unhideWhenUsed/>
    <w:rsid w:val="0052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2936</Characters>
  <Application>Microsoft Office Word</Application>
  <DocSecurity>0</DocSecurity>
  <Lines>24</Lines>
  <Paragraphs>6</Paragraphs>
  <ScaleCrop>false</ScaleCrop>
  <Company>Missouri State University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2014-02-26T16:55:00Z</dcterms:modified>
</cp:coreProperties>
</file>