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Mr. Speaker, it is</w:t>
      </w:r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F1D0F">
        <w:rPr>
          <w:rFonts w:ascii="Times New Roman" w:hAnsi="Times New Roman" w:cs="Times New Roman"/>
          <w:color w:val="000000"/>
          <w:sz w:val="16"/>
          <w:szCs w:val="16"/>
        </w:rPr>
        <w:t>none too soon that the House is considering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 hope will be the first of several pieces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legislation to sanction Iran for its illegal nuclear</w:t>
      </w:r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F1D0F">
        <w:rPr>
          <w:rFonts w:ascii="Times New Roman" w:hAnsi="Times New Roman" w:cs="Times New Roman"/>
          <w:color w:val="000000"/>
          <w:sz w:val="16"/>
          <w:szCs w:val="16"/>
        </w:rPr>
        <w:t>program.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Despite Iran’s agreement on October 1 to</w:t>
      </w:r>
      <w:bookmarkStart w:id="0" w:name="_GoBack"/>
      <w:bookmarkEnd w:id="0"/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allow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IAEA inspectors to visit its newly disclosed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nuclear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site near Qom, the regime continues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enrich uranium. Iran grows more and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dangerous each day enrichment is allowed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continue. A nuclear-armed Iran is an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existential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threat to Israel; would threaten the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safety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of American troops in the region; would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likely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embolden terrorist groups Hamas and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Hezbollah; and could lead to a dangerous nuclear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arms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race in the Middle East. We must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allow this to happen.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I strongly support the legislation before us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today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>. H.R. 1327, the Iran Sanctions Enabling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Act, would allow state and local governments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divest the assets of their pension funds and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other funds under their control from companies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investing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$20 million or more in Iran’s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energy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sector. By allowing states and local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governments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to withdraw their investments in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companies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doing business in Iran, we can increase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pressure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on the Iranian regime to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course and abandon its pursuit of nuclear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>. Only when Iran feels pressured,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it likely to make concessions.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Unfortunately, the leaders of Iran seem to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feel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fairly secure despite all the talk of tough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sanctions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>. On Friday, October 9, Ayatollah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Ahmad Khatami, a member of Iran’s Assembly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Experts, said the October 1 talks between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Iran, the U.S. and other world powers were a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‘‘great victory’’ for Iran, suggesting Iran had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been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successful in putting off any sanctions.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By passing this legislation today, though,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Congress can send Iran a clear and powerful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message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>. While the President and other world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leaders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gauge whether Iran is truly serious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about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complying with its obligations, Congress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back the negotiations with sanctions to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show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Iran that it must act in good faith and not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delay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as it usually does.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Passage of this legislation is important, but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is only the beginning of what needs to be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done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to address the Iranian nuclear threat.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Congress must pass additional legislation, including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H.R. 2194, the Iran Refined Petroleum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Sanctions Act, to put sufficient pressure on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Iran to fully suspend all enrichment and work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its nuclear program.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No government that calls for the complete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destruction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of another should be allowed to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nuclear weapons. The Iran Sanctions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F1D0F">
        <w:rPr>
          <w:rFonts w:ascii="Times New Roman" w:hAnsi="Times New Roman" w:cs="Times New Roman"/>
          <w:color w:val="000000"/>
          <w:sz w:val="16"/>
          <w:szCs w:val="16"/>
        </w:rPr>
        <w:t>Enabling Act is a first step to take in order to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prevent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Iran’s leaders from acquiring the</w:t>
      </w:r>
    </w:p>
    <w:p w:rsidR="002F1D0F" w:rsidRPr="002F1D0F" w:rsidRDefault="002F1D0F" w:rsidP="002F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F1D0F">
        <w:rPr>
          <w:rFonts w:ascii="Times New Roman" w:hAnsi="Times New Roman" w:cs="Times New Roman"/>
          <w:color w:val="000000"/>
          <w:sz w:val="16"/>
          <w:szCs w:val="16"/>
        </w:rPr>
        <w:t>means</w:t>
      </w:r>
      <w:proofErr w:type="gramEnd"/>
      <w:r w:rsidRPr="002F1D0F">
        <w:rPr>
          <w:rFonts w:ascii="Times New Roman" w:hAnsi="Times New Roman" w:cs="Times New Roman"/>
          <w:color w:val="000000"/>
          <w:sz w:val="16"/>
          <w:szCs w:val="16"/>
        </w:rPr>
        <w:t xml:space="preserve"> to do what they say they will.</w:t>
      </w:r>
    </w:p>
    <w:p w:rsidR="00CD3994" w:rsidRPr="002F1D0F" w:rsidRDefault="00CD3994">
      <w:pPr>
        <w:rPr>
          <w:rFonts w:ascii="Times New Roman" w:hAnsi="Times New Roman" w:cs="Times New Roman"/>
        </w:rPr>
      </w:pPr>
    </w:p>
    <w:sectPr w:rsidR="00CD3994" w:rsidRPr="002F1D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D0F" w:rsidRDefault="002F1D0F" w:rsidP="002F1D0F">
      <w:pPr>
        <w:spacing w:after="0" w:line="240" w:lineRule="auto"/>
      </w:pPr>
      <w:r>
        <w:separator/>
      </w:r>
    </w:p>
  </w:endnote>
  <w:endnote w:type="continuationSeparator" w:id="0">
    <w:p w:rsidR="002F1D0F" w:rsidRDefault="002F1D0F" w:rsidP="002F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D0F" w:rsidRDefault="002F1D0F" w:rsidP="002F1D0F">
      <w:pPr>
        <w:spacing w:after="0" w:line="240" w:lineRule="auto"/>
      </w:pPr>
      <w:r>
        <w:separator/>
      </w:r>
    </w:p>
  </w:footnote>
  <w:footnote w:type="continuationSeparator" w:id="0">
    <w:p w:rsidR="002F1D0F" w:rsidRDefault="002F1D0F" w:rsidP="002F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D0F" w:rsidRDefault="002F1D0F">
    <w:pPr>
      <w:pStyle w:val="Header"/>
    </w:pPr>
    <w:r>
      <w:t xml:space="preserve">Moran 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0F"/>
    <w:rsid w:val="002F1D0F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0407-1BC7-420A-9AED-9C64BB4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F"/>
  </w:style>
  <w:style w:type="paragraph" w:styleId="Footer">
    <w:name w:val="footer"/>
    <w:basedOn w:val="Normal"/>
    <w:link w:val="FooterChar"/>
    <w:uiPriority w:val="99"/>
    <w:unhideWhenUsed/>
    <w:rsid w:val="002F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2014-02-26T16:42:00Z</dcterms:created>
  <dcterms:modified xsi:type="dcterms:W3CDTF">2014-02-26T16:52:00Z</dcterms:modified>
</cp:coreProperties>
</file>