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today in strong support of the Darfur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Peace and Accountability Act. This legislation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much needed step towards ending the unprecedented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tragedy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taking place in Sudan,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consideration today is long overdue.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Over the past 3 years, the world has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watched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the situation in Darfur has escalated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unprecedented humanitarian and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rights crisis. Since February 2003, civilians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impoverished Darfur region of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 have been subject to indiscriminate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killings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abductions, torture and rape at the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—a lawless militia that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alleged support of the Sudanese government.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clear that the government of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 has offered their tacit approval for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attacks, and in many instances has engaged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air and ground strikes to augment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assaults on the people of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Darfur.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scope of this ongoing tragedy is hard to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imagine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The numbers, unfortunately, speak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themselves. An estimated 3.5 million people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starving and some 2 million have been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displaced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their homes, including hundreds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thousands who have fled to Chad for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refuge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When then Secretary of State Colin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Powell called the crisis in Darfur ‘‘genocide’’ in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September 2004, an estimated 50,000 people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killed. That number may now reach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high as 400,000 today, with 180,000 of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deaths occurring in the past 18 months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according to the United Nations. These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numbers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continue to grow everyday; however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may never fully appreciate the enormous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toll these atrocities have taken on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Sudan, the continent of Africa, and the world.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atrocities taking place are nothing less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human tragedy, a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world wide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cause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 cannot ignore—and yet the international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community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remains essentially paralyzed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unable to stop it. To date, there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8 rounds of peace talks, the deployment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6,000 African Union troops, 6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U.N. Security Council resolutions and declarations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 by the administration and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Congress. Despite this pressure, the Sudanese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has steadfastly refused to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take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any constructive steps towards ending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humanitarian crisis.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As the leader of the free world and a role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model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human rights and democracy, we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live up to our own example. To this end,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 Peace and Accountability Act takes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several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important steps toward increasing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pressure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the government of Sudan to end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current crisis. Among its many provisions,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legislation strengthens sanctions on individuals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governments responsible for, or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connected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to, the atrocities in Darfur. It also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provides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strong support for the expansion of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humanitarian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peacekeeping efforts in the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calls for the suspension of Sudan’s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membership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United Nations.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While this legislation alone will not end the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atrocities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Darfur, it will send a strong message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 and the world community that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U.S. is serious about bringing an end to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violence.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lastRenderedPageBreak/>
        <w:t>Many grassroots groups around the country,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the Connecticut Coalition to Save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Darfur, have been working to educate policymakers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public on the urgent need for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this troubled region of the world.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Their efforts have ensured that the crisis in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Darfur stays in the public mind and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today’s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consideration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Darfur Peace and Accountability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Act is a testament to their tireless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 am proud to support this legislation,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strongly urge its quick approval in conference</w:t>
      </w:r>
    </w:p>
    <w:p w:rsidR="00794794" w:rsidRDefault="00794794" w:rsidP="0079479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we can get this important bill</w:t>
      </w:r>
    </w:p>
    <w:p w:rsidR="00BD5D6E" w:rsidRDefault="00794794" w:rsidP="00794794"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President’s desk without delay.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4CF" w:rsidRDefault="002454CF" w:rsidP="00794794">
      <w:pPr>
        <w:spacing w:line="240" w:lineRule="auto"/>
      </w:pPr>
      <w:r>
        <w:separator/>
      </w:r>
    </w:p>
  </w:endnote>
  <w:endnote w:type="continuationSeparator" w:id="0">
    <w:p w:rsidR="002454CF" w:rsidRDefault="002454CF" w:rsidP="00794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94" w:rsidRDefault="00794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94" w:rsidRDefault="00794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94" w:rsidRDefault="00794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4CF" w:rsidRDefault="002454CF" w:rsidP="00794794">
      <w:pPr>
        <w:spacing w:line="240" w:lineRule="auto"/>
      </w:pPr>
      <w:r>
        <w:separator/>
      </w:r>
    </w:p>
  </w:footnote>
  <w:footnote w:type="continuationSeparator" w:id="0">
    <w:p w:rsidR="002454CF" w:rsidRDefault="002454CF" w:rsidP="007947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94" w:rsidRDefault="007947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94" w:rsidRDefault="00794794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LARSON of Connecticut.      </w:t>
    </w:r>
    <w:r>
      <w:rPr>
        <w:rFonts w:ascii="Helvetica" w:hAnsi="Helvetica" w:cs="Helvetica"/>
        <w:color w:val="000000"/>
        <w:sz w:val="16"/>
        <w:szCs w:val="16"/>
      </w:rPr>
      <w:t xml:space="preserve">Apr 5, 06   </w:t>
    </w:r>
    <w:r>
      <w:rPr>
        <w:rFonts w:ascii="Helvetica" w:hAnsi="Helvetica" w:cs="Helvetica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94" w:rsidRDefault="007947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794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4CF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4794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47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794"/>
  </w:style>
  <w:style w:type="paragraph" w:styleId="Footer">
    <w:name w:val="footer"/>
    <w:basedOn w:val="Normal"/>
    <w:link w:val="FooterChar"/>
    <w:uiPriority w:val="99"/>
    <w:semiHidden/>
    <w:unhideWhenUsed/>
    <w:rsid w:val="007947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3001</Characters>
  <Application>Microsoft Office Word</Application>
  <DocSecurity>0</DocSecurity>
  <Lines>25</Lines>
  <Paragraphs>7</Paragraphs>
  <ScaleCrop>false</ScaleCrop>
  <Company>Microsoft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2013-11-04T15:00:00Z</dcterms:created>
  <dcterms:modified xsi:type="dcterms:W3CDTF">2013-11-04T15:01:00Z</dcterms:modified>
</cp:coreProperties>
</file>