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Madam Speaker, Iran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full ticket—a defiant rogue state, defined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State Department as the world’s most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active—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state sponsor of terrorism. Its ambition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develop weapons of mass destruction capabilities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has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been deliberate, deceptive, and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long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 the making.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U.S. policy has to date pursued a patient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course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diplomacy including working with our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allies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heeding the findings of the International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 xml:space="preserve">Atomic Energy </w:t>
      </w:r>
      <w:proofErr w:type="gramStart"/>
      <w:r>
        <w:rPr>
          <w:rFonts w:ascii="Helvetica" w:hAnsi="Helvetica" w:cs="Helvetica"/>
          <w:color w:val="000000"/>
          <w:sz w:val="16"/>
          <w:szCs w:val="16"/>
        </w:rPr>
        <w:t>Agency,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and accepting ineffectual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incentives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.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However, diplomacy does not mean surrender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the ‘‘constructive engagement’’,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incentives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and inducements of the Iranian regime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have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been no more effective than Neville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Chamberlain’s famous failed policies of appeasement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during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World War II.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It is time for the U.S. and our allies to undertake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sacrifices required to deny Iran the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political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legitimacy, technology, materials, and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financial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resources to pursue its destructive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policies—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policies that threaten U.S and global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security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.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It is our hope that H.R. 282 will serve as leverage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for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cooperation from those allies who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claim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 be concerned about the growing Iranian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threat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but who continue to invest billions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Iran’s energy sector and continue to assist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Iran’s nuclear and missile programs.</w:t>
      </w:r>
      <w:proofErr w:type="gramEnd"/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Ten years ago, the U.S. called on our European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allies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 take steps to deny Iran the financial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resources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 nuclear capabilities.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The U.S. also called on Russia and China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cease their support for Iran’s nuclear and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missile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program.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These calls were ignored.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Then, four years ago, the Iran saga within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context of the IAEA begins.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According to multiple IAEA reports Iran’s deceptions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breaches of its international obligations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have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dealt with the most sensitive aspects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nuclear cycle.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By September of 2004, as Iran resumed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large-scale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uranium conversion, then Secretary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State Colin Powell called for the Iran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case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 be referred to the United Nations Security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Council for sanctions to be imposed.</w:t>
      </w:r>
      <w:proofErr w:type="gramEnd"/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That was not to be. The response from the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international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community was to offer Iran yet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more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incentives and to increase its investments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Iran’s energy sector.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Every step along the way, Iran has demonstrated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contempt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for the IAEA and has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mocked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international community.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In fact, Iran’s former nuclear negotiator recently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boasted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: 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That is but a microcosm of how concessions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inaction—inaction including the failure to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implement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U.S. laws such as the Iran-Libya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Sanctions Act—have only served to embolden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Iranian regime and increase the threat Iran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poses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 U.S. national security interests and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global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stability.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Just in the last few months, Iran: Resumed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its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nuclear efforts, removing the IAEA seals on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uranium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conversion plants; announced it could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successfully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use biotechnology for its nuclear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program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thereby improving its capacity to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build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nuclear weapons; called for Israel to be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lastRenderedPageBreak/>
        <w:t>wiped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off the map; Iran’s Defense Minister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said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that it is ‘‘Iran’s absolute right to have access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nuclear arms . . .’’; Iran is identified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U.S. military commanders as the source of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some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the IEDs being used in terrorist attacks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Iraq; Iran’s leader announces that Iran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would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inflict ‘‘harm and pain’’ on the U.S.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Just over a week ago, Iran’s so-called president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announces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that Iran has an indigenous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capability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 enrich uranium and that it continues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pursue a more sophisticated technology,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 xml:space="preserve">P–2 </w:t>
      </w:r>
      <w:proofErr w:type="gramStart"/>
      <w:r>
        <w:rPr>
          <w:rFonts w:ascii="Helvetica" w:hAnsi="Helvetica" w:cs="Helvetica"/>
          <w:color w:val="000000"/>
          <w:sz w:val="16"/>
          <w:szCs w:val="16"/>
        </w:rPr>
        <w:t>centrifuges, that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could speed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Iran’s path to nuclear weapons.</w:t>
      </w:r>
      <w:proofErr w:type="gramEnd"/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Just yesterday, Iran’s Grand Ayatollah underscored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that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Iran would share nuclear technology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with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other Islamic nations.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This announcement was made during a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meeting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with Sudan’s brutal leader where the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Ayatollah praised the Sudanese regime’s policies.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This clearly indicates that the Iranian threat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more than just about its nuclear pursuits.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This is a repressive regime that denies the Iranian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people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most fundamental freedoms.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It is a regime that, since the infamous day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November 1979 when the U.S. embassy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was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overrun by Iranian radicals and Americans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were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taken hostage and held for 444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days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has increasingly viewed terrorism as a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legitimate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means to further its ideological and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strategic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aims.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Iran provides Hezbollah with funding, safe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haven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training, and weapons that have been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estimated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by some at more than $80 million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per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year.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Hezbollah has been linked to the 1983 attacks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U.S. Marine barracks in Lebanon.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Hezbollah has also been linked to the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bombing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the U.S. Embassy and the Embassy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annex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in Beirut in 1984.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Iran is directly linked to the June 1996 truck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bombing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the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Khobar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 Towers U.S. military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housing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complex in Saudi Arabia.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Iran has used Hezbollah to assert a global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reach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that has extended into the Western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Hemisphere.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We witnessed the 1992 bombing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Israeli embassy in Argentina and the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July 1994 bombing of the AMIA Jewish Community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Center, also in Buenos Aires.</w:t>
      </w:r>
      <w:proofErr w:type="gramEnd"/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In December 2001, Matthew Levitt, a former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FBI counter-terrorism official, detailed the beginning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al-Qaeda’s links with Iran.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Testimony from defendants in the Kenya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Tanzania U.S. embassy bombings, indicate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that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Al-Qaeda and Hezbollah, with Iranian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assistance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have had strategic meetings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throughout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years in Sudan and elsewhere.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This is just the tip of the iceberg.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There is still time to contain the threat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posed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by Iran and adopt short and long-term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policies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that will compel Iran to change its unacceptable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behavior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.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H.R. 282 provides such a response.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Briefly, this bill: Codifies U.S. sanctions on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Iran and requires that they remain in place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until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Iran has verifiably dismantled its chemical,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biological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and nuclear weapons programs;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amends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Iran-Libya Sanctions Act,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ILSA, including by enlarging the number of entities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that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would be subject to sanctions, limiting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its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application to Iran, and eliminating the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lastRenderedPageBreak/>
        <w:t>expiration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date of the law; requires that the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names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all individuals, governments and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companies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that have invested a total of at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least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$20 million in Iran’s energy sector be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published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 the Federal Register; denies U.S.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assistance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 countries that are invested in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Iran’s energy sector; authorizes the President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provide U.S. assistance to peaceful prodemocracy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human rights groups in Iran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for independent broadcasts into Iran.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We must use all available political and economic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means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 truly make Iran pay for its behavior,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 leverage for cooperation from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our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allies and convince them to deny Iran the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resources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 continue along this track.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We must act before it is too late and our options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are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severely limited.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 ask my colleagues to render their overwhelming</w:t>
      </w:r>
    </w:p>
    <w:p w:rsidR="00F00C36" w:rsidRDefault="00F00C36" w:rsidP="00F00C3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support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 this legislation.</w:t>
      </w:r>
    </w:p>
    <w:p w:rsidR="00BD5D6E" w:rsidRDefault="00BD5D6E" w:rsidP="00F00C36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6B10" w:rsidRDefault="009B6B10" w:rsidP="00F00C36">
      <w:pPr>
        <w:spacing w:line="240" w:lineRule="auto"/>
      </w:pPr>
      <w:r>
        <w:separator/>
      </w:r>
    </w:p>
  </w:endnote>
  <w:endnote w:type="continuationSeparator" w:id="0">
    <w:p w:rsidR="009B6B10" w:rsidRDefault="009B6B10" w:rsidP="00F00C3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C36" w:rsidRDefault="00F00C3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C36" w:rsidRDefault="00F00C3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C36" w:rsidRDefault="00F00C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6B10" w:rsidRDefault="009B6B10" w:rsidP="00F00C36">
      <w:pPr>
        <w:spacing w:line="240" w:lineRule="auto"/>
      </w:pPr>
      <w:r>
        <w:separator/>
      </w:r>
    </w:p>
  </w:footnote>
  <w:footnote w:type="continuationSeparator" w:id="0">
    <w:p w:rsidR="009B6B10" w:rsidRDefault="009B6B10" w:rsidP="00F00C3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C36" w:rsidRDefault="00F00C3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C36" w:rsidRDefault="00F00C36">
    <w:pPr>
      <w:pStyle w:val="Header"/>
    </w:pPr>
    <w:r>
      <w:rPr>
        <w:rFonts w:ascii="Helvetica" w:hAnsi="Helvetica" w:cs="Helvetica"/>
        <w:color w:val="000000"/>
        <w:sz w:val="16"/>
        <w:szCs w:val="16"/>
      </w:rPr>
      <w:t xml:space="preserve">Ms. ROS-LEHTINEN.      </w:t>
    </w:r>
    <w:r>
      <w:rPr>
        <w:rFonts w:ascii="Helvetica" w:hAnsi="Helvetica" w:cs="Helvetica"/>
        <w:color w:val="000000"/>
        <w:sz w:val="16"/>
        <w:szCs w:val="16"/>
      </w:rPr>
      <w:t xml:space="preserve">Iran     Apr 26, </w:t>
    </w:r>
    <w:r>
      <w:rPr>
        <w:rFonts w:ascii="Helvetica" w:hAnsi="Helvetica" w:cs="Helvetica"/>
        <w:color w:val="000000"/>
        <w:sz w:val="16"/>
        <w:szCs w:val="16"/>
      </w:rPr>
      <w:t>06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C36" w:rsidRDefault="00F00C3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0C3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B6B10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337A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0C36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00C3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0C36"/>
  </w:style>
  <w:style w:type="paragraph" w:styleId="Footer">
    <w:name w:val="footer"/>
    <w:basedOn w:val="Normal"/>
    <w:link w:val="FooterChar"/>
    <w:uiPriority w:val="99"/>
    <w:semiHidden/>
    <w:unhideWhenUsed/>
    <w:rsid w:val="00F00C3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0C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979</Words>
  <Characters>5581</Characters>
  <Application>Microsoft Office Word</Application>
  <DocSecurity>0</DocSecurity>
  <Lines>46</Lines>
  <Paragraphs>13</Paragraphs>
  <ScaleCrop>false</ScaleCrop>
  <Company>Microsoft</Company>
  <LinksUpToDate>false</LinksUpToDate>
  <CharactersWithSpaces>6547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2013-12-31T02:41:00Z</dcterms:created>
  <dcterms:modified xsi:type="dcterms:W3CDTF">2013-12-31T02:42:00Z</dcterms:modified>
</cp:coreProperties>
</file>