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distinguished gentleman. Let me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quickly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thank you for your leadership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thank the ranking member of our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on Foreign Affairs, who I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involved in this action.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let me applaud the approach.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That’s what I want to reaffirm. Diplomatic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economic sanctions have not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used effectively against Iran. And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more publicized National Intelligence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Estimates that indicates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 is franchising around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world, the troubling activities of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with Iraq and the actions that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moving Iran toward nuclear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creativity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if you will, warrants a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statement by the United States.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it also is warranted because of the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middle class who wants a democratic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free Iran.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right way to go. It is a different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a military strike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representations of this administration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attacking Iran militarily.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American people want to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act, and I believe that this legislation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 list of those investing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giving guidance to the economic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right direction to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 am also grateful that this does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 State law and States that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already gone further in divestment.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thank the gentleman for yielding,</w:t>
      </w:r>
    </w:p>
    <w:p w:rsidR="00675F48" w:rsidRDefault="00675F48" w:rsidP="00675F4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hope my colleagues will support</w:t>
      </w:r>
    </w:p>
    <w:p w:rsidR="00BD5D6E" w:rsidRDefault="00675F48" w:rsidP="00675F48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legislation.</w:t>
      </w:r>
    </w:p>
    <w:p w:rsidR="00187639" w:rsidRDefault="00187639" w:rsidP="00675F48">
      <w:pPr>
        <w:rPr>
          <w:rFonts w:ascii="MIonic" w:hAnsi="MIonic" w:cs="MIonic"/>
          <w:color w:val="000000"/>
          <w:sz w:val="16"/>
          <w:szCs w:val="16"/>
        </w:rPr>
      </w:pP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Speaker, I thank the distinguished gentleman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yielding.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 again want to emphasize that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taking a monumental step forward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getting America’s foreign policy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record opposing the actions in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Iran. I would say almost irresponsible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government.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wanted to rise and thank Chairman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</w:t>
      </w:r>
      <w:r>
        <w:rPr>
          <w:rFonts w:ascii="MIonic" w:hAnsi="MIonic" w:cs="MIonic"/>
          <w:color w:val="000000"/>
          <w:sz w:val="13"/>
          <w:szCs w:val="13"/>
        </w:rPr>
        <w:t xml:space="preserve">RANK </w:t>
      </w:r>
      <w:r>
        <w:rPr>
          <w:rFonts w:ascii="MIonic" w:hAnsi="MIonic" w:cs="MIonic"/>
          <w:color w:val="000000"/>
          <w:sz w:val="16"/>
          <w:szCs w:val="16"/>
        </w:rPr>
        <w:t>and Mr. S</w:t>
      </w:r>
      <w:r>
        <w:rPr>
          <w:rFonts w:ascii="MIonic" w:hAnsi="MIonic" w:cs="MIonic"/>
          <w:color w:val="000000"/>
          <w:sz w:val="13"/>
          <w:szCs w:val="13"/>
        </w:rPr>
        <w:t>HERMAN</w:t>
      </w:r>
      <w:r>
        <w:rPr>
          <w:rFonts w:ascii="MIonic" w:hAnsi="MIonic" w:cs="MIonic"/>
          <w:color w:val="000000"/>
          <w:sz w:val="16"/>
          <w:szCs w:val="16"/>
        </w:rPr>
        <w:t>, whose leadership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 the Financial Services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and Foreign Affairs Committee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evident, this commitment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free and democratic Iran.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speak to the Iranian community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United States, who,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 that I see them in my own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want this peaceful and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democratic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Iran. We have to join with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think these sanctions raise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ante on the economic divestiture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the opportunity for diplomacy.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 rise today in strong support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H.R. 2347, the Iran Sanctions Enabling Act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2007. I would like to thank my colleague,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Chairman F</w:t>
      </w:r>
      <w:r>
        <w:rPr>
          <w:rFonts w:ascii="Helvetica" w:hAnsi="Helvetica" w:cs="Helvetica"/>
          <w:color w:val="000000"/>
          <w:sz w:val="13"/>
          <w:szCs w:val="13"/>
        </w:rPr>
        <w:t>RANKS</w:t>
      </w:r>
      <w:r>
        <w:rPr>
          <w:rFonts w:ascii="Helvetica" w:hAnsi="Helvetica" w:cs="Helvetica"/>
          <w:color w:val="000000"/>
          <w:sz w:val="16"/>
          <w:szCs w:val="16"/>
        </w:rPr>
        <w:t>, for introducing this important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legislation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as well as for his leadership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Financial Services Committee.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According to the Administration’s ‘‘National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lastRenderedPageBreak/>
        <w:t>Security Strategy’’ document released on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March 16, 2006, the United States ‘‘may face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greater challenge from a single country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Iran.’’ I find Iran’s support of terrorist organizations,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pursuit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nuclear weapons, and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dismal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human rights record to be extremely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worrisome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I have long been an advocate of a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free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independent, and democratic Iran. I believe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 Iran that holds free elections, follows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rule of law, and is home to a vibrant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civil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society; an Iran that is a responsible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member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community, particularly with respect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proliferation of nuclear weapons.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An Iran that, unfortunately, we do not see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today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This legislation is a very important step because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uses diplomacy and economic tools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effectively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We must not move to join the representation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Bush Administration to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begin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another non-declared war. The President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should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work diplomatically and economically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without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provoking war or an offensive attack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without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constitutional authority.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this bipartisan bill authorizes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state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local governments, as well as educational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institutions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to divest from companies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which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invest in Iran’s energy sector. Because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estimates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indicate that these companies account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80 percent of Iran’s hard currency,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directly allow Iran to fund its illicit nuclear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weapons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program.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Iran Sanctions Enabling Act of 2007 directs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Secretary of the Treasury to publish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biannually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the Federal Register a list of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each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person, whether within or outside of the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United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States, 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has an investment of more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$20 million in the energy sector in Iran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maintain on the Web site of the Department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Treasury the names of the persons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such list. It shields any registered investment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company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from civil, criminal, or administrative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action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based upon its divesting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or avoiding investing in, securities issued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companies included on such most recent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list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Additionally, this legislation expresses the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sense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Congress that the Federal Retirement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Thrift Investment Board should initiate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efforts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provide a terror-free international investment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option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among the funds of the Thrift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Savings Fund.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Federal employees should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opportunity to prevent their retirement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savings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from being invested in companies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support terrorism.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Iran cannot be permitted to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develop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nuclear bombs. Although most experts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believe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Iran is at least several years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away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from developing a nuclear weapon, the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fact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Iran has begun the process is a very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clear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disturbing signal. The United States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must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recognize that it is dangerous to do nothing.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But it is equally dangerous to take actions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are rash, unwise, or ineffective.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We have ignored the inflammatory rhetoric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President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Mahmoud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Ahmadinejad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. But we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cannot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ignore Iran’s breaking of the U.N. seals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its uranium-enriching facilities in January.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U.S. government immediately understood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severity of the situation. This is not just a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minor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diplomatic nuisance—this is a serious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security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threat. The safety of the Iranian people,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safety of the Middle East, and even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our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own security is at risk. I firmly believe that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must utilize multilateral diplomatic channels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persuade Iran that it is not in its best interest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pursue nuclear weapons programs. I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strongly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support economic and diplomatic efforts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reign in Tehran, and I believe that we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work to resolve this crisis without resorting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use of force.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strongly support this important legislation,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 urge my colleagues to do the same.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just add, in my final comments,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for H.R. 180, and I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Congresswoman B</w:t>
      </w:r>
      <w:r>
        <w:rPr>
          <w:rFonts w:ascii="MIonic" w:hAnsi="MIonic" w:cs="MIonic"/>
          <w:color w:val="000000"/>
          <w:sz w:val="13"/>
          <w:szCs w:val="13"/>
        </w:rPr>
        <w:t xml:space="preserve">ARBARA </w:t>
      </w: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EE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Chairman F</w:t>
      </w:r>
      <w:r>
        <w:rPr>
          <w:rFonts w:ascii="MIonic" w:hAnsi="MIonic" w:cs="MIonic"/>
          <w:color w:val="000000"/>
          <w:sz w:val="13"/>
          <w:szCs w:val="13"/>
        </w:rPr>
        <w:t xml:space="preserve">RANK </w:t>
      </w:r>
      <w:r>
        <w:rPr>
          <w:rFonts w:ascii="MIonic" w:hAnsi="MIonic" w:cs="MIonic"/>
          <w:color w:val="000000"/>
          <w:sz w:val="16"/>
          <w:szCs w:val="16"/>
        </w:rPr>
        <w:t>for raising to the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level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prominence the importance of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divestiture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Sudan. There is not one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we are not accounting for the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die, the numbers who are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suffering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Chad, and I want to rise to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State, the State of Texas, for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of those States that has approved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legislation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has divested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funds from Sudan.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close, let me say as Secretary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Paulson makes his way to China, I am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 will have on his agenda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divestiture by China out of Iran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of Sudan. It is, I believe, an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embarrassment but,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importantly, lives are being lost.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 think it is an important diplomatic,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will, crisis that China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support Sudan through its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energy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purchases. I hope that is a discussion,</w:t>
      </w:r>
    </w:p>
    <w:p w:rsidR="00187639" w:rsidRDefault="00187639" w:rsidP="001876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ask my colleagues to</w:t>
      </w:r>
    </w:p>
    <w:p w:rsidR="00187639" w:rsidRDefault="00187639" w:rsidP="00187639"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 bills.</w:t>
      </w:r>
    </w:p>
    <w:sectPr w:rsidR="00187639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84C" w:rsidRDefault="005C084C" w:rsidP="00675F48">
      <w:pPr>
        <w:spacing w:line="240" w:lineRule="auto"/>
      </w:pPr>
      <w:r>
        <w:separator/>
      </w:r>
    </w:p>
  </w:endnote>
  <w:endnote w:type="continuationSeparator" w:id="0">
    <w:p w:rsidR="005C084C" w:rsidRDefault="005C084C" w:rsidP="00675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84C" w:rsidRDefault="005C084C" w:rsidP="00675F48">
      <w:pPr>
        <w:spacing w:line="240" w:lineRule="auto"/>
      </w:pPr>
      <w:r>
        <w:separator/>
      </w:r>
    </w:p>
  </w:footnote>
  <w:footnote w:type="continuationSeparator" w:id="0">
    <w:p w:rsidR="005C084C" w:rsidRDefault="005C084C" w:rsidP="00675F4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F48" w:rsidRDefault="00675F48">
    <w:pPr>
      <w:pStyle w:val="Header"/>
    </w:pPr>
    <w:r>
      <w:rPr>
        <w:rFonts w:ascii="MIonic" w:hAnsi="MIonic" w:cs="MIonic"/>
        <w:color w:val="000000"/>
        <w:sz w:val="16"/>
        <w:szCs w:val="16"/>
      </w:rPr>
      <w:t>Ms. JACKSON-LEE of Texas.     Iran   July 30, 07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4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8763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84C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48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5F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F48"/>
  </w:style>
  <w:style w:type="paragraph" w:styleId="Footer">
    <w:name w:val="footer"/>
    <w:basedOn w:val="Normal"/>
    <w:link w:val="FooterChar"/>
    <w:uiPriority w:val="99"/>
    <w:semiHidden/>
    <w:unhideWhenUsed/>
    <w:rsid w:val="00675F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5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1024</Words>
  <Characters>5841</Characters>
  <Application>Microsoft Office Word</Application>
  <DocSecurity>0</DocSecurity>
  <Lines>48</Lines>
  <Paragraphs>13</Paragraphs>
  <ScaleCrop>false</ScaleCrop>
  <Company>Microsoft</Company>
  <LinksUpToDate>false</LinksUpToDate>
  <CharactersWithSpaces>6852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2014-01-10T19:45:00Z</dcterms:created>
  <dcterms:modified xsi:type="dcterms:W3CDTF">2014-01-10T19:59:00Z</dcterms:modified>
</cp:coreProperties>
</file>