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am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join my colleagues on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to raise the critical and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of the U.N. Security Council’s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 expanded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peacekeeping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mission for the Darfur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Sudan. Senator D</w:t>
      </w:r>
      <w:r>
        <w:rPr>
          <w:rFonts w:ascii="MIonic" w:hAnsi="MIonic" w:cs="MIonic"/>
          <w:color w:val="000000"/>
          <w:sz w:val="13"/>
          <w:szCs w:val="13"/>
        </w:rPr>
        <w:t xml:space="preserve">URBIN </w:t>
      </w:r>
      <w:r>
        <w:rPr>
          <w:rFonts w:ascii="MIonic" w:hAnsi="MIonic" w:cs="MIonic"/>
          <w:color w:val="000000"/>
          <w:sz w:val="16"/>
          <w:szCs w:val="16"/>
        </w:rPr>
        <w:t>has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stalwart advocate for the people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 for years and I admire and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appreciate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dedication to keeping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plight at the top of Congress’s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making sure we finally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 action to help the more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 million displaced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Darfuris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who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languishing in squalid camps and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punish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continue to be responsible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plight.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Nations Security Council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currently considering a resolution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authorize a robust peacekeeping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the innocent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Darfur. This is of course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welcome, and overdue, effort. By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is little disagreement anywhere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that the current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just over 7,000 courageous but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underequipped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beleaguered African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Union peacekeepers is not adequately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civilians or aid workers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by rebels and government-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sponsored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militias, nor are they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sufficiently safeguard humanitarian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tens of thousands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survival now depends upon outside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assistance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AU force in Darfur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repeatedly been deprived of adequate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equipment, and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despite this inconsistent support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remained committed to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job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Support from the United Nations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in theory forthcoming, for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time. In principle, the roadblocks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many and the unfortunate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hobbled mission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more violence,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displacement, and more death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recent acceptance to expedite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transition of this mission to a more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robust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U.N.-AU mission is a step in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direction, but we must bear in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number of agreements that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since been overlooked, ignored,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flat-out rejected by the Sudanese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Government.</w:t>
      </w:r>
      <w:proofErr w:type="gramEnd"/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while a draft resolution being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circulated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indicates that the international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actively moving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deploy this hybrid force,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very disappointed that the resolution’s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cosponsors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succumbed to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Sudanese and deleted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condemned the government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violations of past U.N. resolutions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agreements and removed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of sanctions in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continued noncompliance.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Ambassador to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United Nations, Mr.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Zalmay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Khalilzad</w:t>
      </w:r>
      <w:proofErr w:type="spellEnd"/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suggests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United States has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‘‘flexible’’ and ‘‘open minded in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non-core issues’’ when negotiating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and I can only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 will not .show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flexibility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firmness is required. I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 the necessity of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compromise; however, I feel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draft resolution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circulated in New York has been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unacceptably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weakened.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amended resolution begins by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‘‘Recalling all its previous resolutions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presidential statements concerning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situation in Sudan.’’ In fact, however,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proposal steps back from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dozen Security Council resolutions,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to July 2004. Those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not just addressing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‘‘situation in Sudan’’—they were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expressing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 over the rising violence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 and the role of the Sudanese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in perpetuating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distinction here is an important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should not be overlooked.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preamble goes on to detail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endorsement of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so-called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Addis Ababa Agreement,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laid out the three-phased approach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unprecedented joint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Nations-African Union ‘‘hybrid’’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peacekeeping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mission. At that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8 months ago—then-Secretary-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Kofi Annan seemed confident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 would be mobilizing soon,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administration promptly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welcomed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it called ‘‘the successful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historic meeting.’’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appears to have been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forgotten</w:t>
      </w:r>
      <w:proofErr w:type="gramEnd"/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November, and again in the current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debate, is that in August of 2006—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a year ago—the Security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passed Resolution 1706, which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to 22,500 U.N. troops and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officers for a robust United Nations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peacekeeping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with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all necessary means to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aid workers and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populations, as well as to seize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dispose of illegal weapons. The new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currently being considered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York does not reference Resolution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1706 or the Sudanese Government’s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refusal to comply with its provisions.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 does it draw the appropriate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failed attempt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 U.N. peacekeepers in Darfur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year ago.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Rather than include stronger monitoring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enforcement mechanisms to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Sudanese Government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parties to the conflict abide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existing agreements and cooperate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new peacekeeping mission,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resolution’s cosponsors appear to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backed down to Sudanese pressure.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Their weakened resolution omits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condemnation of Sudan for failing to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aid reaches those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need, deletes reference to evidence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violations of the UNSC-mandated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embargo—which many outside experts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noted has been repeatedly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little consequence—drops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request that the Secretary General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immediately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 any breach of this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previous resolutions and agreements,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removes a threat that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would take ‘‘further measures’’—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words, sanctions—in the event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noncompliance. How can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individuals will be held accountable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actions when we have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entrenched impunity?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terms of the peacekeeping mission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envisioned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Darfur, this new resolution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less ambitious than Resolution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1706. The new ‘‘UNAMID’’ mission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referred to as an ‘‘operation,’’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a ‘‘force,’’ and rather than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peacekeepers the authority to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‘‘use all necessary means’’ to protect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aid workers, the new resolution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only to ‘‘take all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action.’’ These semantic distinctions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reveal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worrisome retreat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robust, capable mission authorized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1706. And yet,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Sudanese Government has criticized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diluted resolution. As I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before, diplomatic compromise is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not as important as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 we finally have the tools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punish and put a stop to atrocities.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Sudan’s obstruction of this most recent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to end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 should not surprise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After all, this is the same regime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saw attack its own citizens in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indiscriminate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bombing raids and obstruct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 during 2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bloody civil war with southern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Sudan. These same tactics are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today in Darfur.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week, in its first overall review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Sudan’s record for more than a decade,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U.N.’s independent Human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Rights Committee said that ‘‘widespread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systematic serious human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violations—including murder,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forced displacement and attacks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civil population—have been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be committed with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impunity throughout Sudan and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Darfur.’’ The only thing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disturbing than the Sudanese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Government’s practice of organized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method of governance is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inability of the international community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far to put a stop to these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secure justice for the victims.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many more families must be displaced?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many more innocent lives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How many more U.N. resolutions,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statements, political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public rallies will be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How much evidence of calculated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persecution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it take before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stands up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Sudanese Government and the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rebels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brings them to the negotiating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deploys an expanded peacekeeping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civilians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ultimately, help secure the peace,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region that for too long has received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attention but little action?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Although the revised resolution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omits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original reference to Chad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Central African Republic, it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express ‘‘concern that the ongoing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 might further negatively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affect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rest of Sudan as well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region.’’ The short- and long-term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crisis in Darfur are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far-reaching, and very troubling.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humanitarian consequences will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massive logical coordination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rehabilitation assistance. Economically,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rebuilding of infrastructure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livelihoods will demand additional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technical support.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this will be required not just for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 but for the whole of Sudan, as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broader region.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this U.N. resolution is passed as it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stands, we can expect the Sudanese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to try to evade its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agreements without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single consequence. Should that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happen,</w:t>
      </w:r>
      <w:proofErr w:type="gramEnd"/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toll of the genocide in Darfur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mount—in lives lost,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persons displaced, and in fundamental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values that the international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failed to uphold.</w:t>
      </w:r>
    </w:p>
    <w:p w:rsidR="0090474F" w:rsidRDefault="0090474F" w:rsidP="009047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596" w:rsidRDefault="000C5596" w:rsidP="0090474F">
      <w:pPr>
        <w:spacing w:line="240" w:lineRule="auto"/>
      </w:pPr>
      <w:r>
        <w:separator/>
      </w:r>
    </w:p>
  </w:endnote>
  <w:endnote w:type="continuationSeparator" w:id="0">
    <w:p w:rsidR="000C5596" w:rsidRDefault="000C5596" w:rsidP="00904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74F" w:rsidRDefault="009047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74F" w:rsidRDefault="009047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74F" w:rsidRDefault="00904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596" w:rsidRDefault="000C5596" w:rsidP="0090474F">
      <w:pPr>
        <w:spacing w:line="240" w:lineRule="auto"/>
      </w:pPr>
      <w:r>
        <w:separator/>
      </w:r>
    </w:p>
  </w:footnote>
  <w:footnote w:type="continuationSeparator" w:id="0">
    <w:p w:rsidR="000C5596" w:rsidRDefault="000C5596" w:rsidP="009047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74F" w:rsidRDefault="009047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74F" w:rsidRDefault="0090474F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FEINGOLD.    </w:t>
    </w:r>
    <w:r>
      <w:rPr>
        <w:rFonts w:ascii="MIonic" w:hAnsi="MIonic" w:cs="MIonic"/>
        <w:color w:val="000000"/>
        <w:sz w:val="16"/>
        <w:szCs w:val="16"/>
      </w:rPr>
      <w:t xml:space="preserve">Sudan     July 31, </w:t>
    </w:r>
    <w:r>
      <w:rPr>
        <w:rFonts w:ascii="MIonic" w:hAnsi="MIonic" w:cs="MIonic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74F" w:rsidRDefault="009047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7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5596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474F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562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74F"/>
  </w:style>
  <w:style w:type="paragraph" w:styleId="Footer">
    <w:name w:val="footer"/>
    <w:basedOn w:val="Normal"/>
    <w:link w:val="FooterChar"/>
    <w:uiPriority w:val="99"/>
    <w:semiHidden/>
    <w:unhideWhenUsed/>
    <w:rsid w:val="00904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1332</Words>
  <Characters>7595</Characters>
  <Application>Microsoft Office Word</Application>
  <DocSecurity>0</DocSecurity>
  <Lines>63</Lines>
  <Paragraphs>17</Paragraphs>
  <ScaleCrop>false</ScaleCrop>
  <Company>Microsoft</Company>
  <LinksUpToDate>false</LinksUpToDate>
  <CharactersWithSpaces>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2014-01-21T00:53:00Z</dcterms:created>
  <dcterms:modified xsi:type="dcterms:W3CDTF">2014-01-21T00:54:00Z</dcterms:modified>
</cp:coreProperties>
</file>