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Foreign Affairs Committee will come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would like first just to reiterate the committee’s policy 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handling of protests. We have no objection to audience members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wearing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tee shirts, hats expressing their views, but to maintain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hearing room, we request that audience members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hold up or wave signs, make gestures to attract attention,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 and protest, shout or yell one’s views or otherwise disrupt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hearing.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ask the Capitol Police to remove anyone from the room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violates this policy and it is the policy of the Capitol Police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arrest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anyone ejected from a hearing room.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chair’s intent is to recognize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himself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an opening statement,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ranking member for an opening statement, the chair of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Subcommittee on the Middle East and South Asia for an opening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then given that we have a distinguished but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witness, I am prepared for members who wish to have a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second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round of questioning so everyone gets a chance and can use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one for their own statement and the second one for the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if they want.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now recognize myself for an opening statement.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Iran were to acquire nuclear arms, the world would be forever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most active state sponsor of terrorism could, and possibly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wield the most terrifying weapon of all.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mere possession of a nuclear capability would be transformative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Middle East and beyond. As a member of the nuclear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club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Tehran’s destructive leverage in international diplomacy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increase immensely, even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-a`-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and the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West.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Sunni Arab states would be intimidated and more likely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follow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lead. Achieving nuclear status would exponentially increase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Iran’s influence and the appeal of fundamentalism throughout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Islamic world.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Tehran’s terrorist offspring such as Hezbollah and Hamas would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constantly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clamor for access to Iran’s nuclear know-how—and can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comfortably rule out the possibility that they would acquire it,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direct or indirect means? We can’t even assume that Iranian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security, even with the best of intentions, would be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airtight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against theft by these groups or their sympathizers in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Iran’s paramilitary services.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nuclear arms control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be effectively dead, as numerous states in the Middle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East would rush to acquire nuclear arms to counterbalance Iran.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short, this would be a world in which the United States and its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nations throughout the region would be constantly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threat of nuclear attack and never at rest.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deadline for solving this looming problem is fast upon us as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daily inches closer to the point where it can produce enough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weapons-grade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uranium to make a nuclear bomb. No one precisely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when that will happen, but most experts say it will be soon.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Some predict as early as the end of this year. The National Intelligence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Estimates (NIE) published earlier this year said that it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sometime in the 2010–2015 time frame and possibly as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the end of next year. When it does happen, a threshold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crossed; once Iran is producing nuclear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weaponsgrade</w:t>
      </w:r>
      <w:proofErr w:type="spellEnd"/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material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difficulty of keeping it from becoming a nuclear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be massively increased.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one United States ally, Israel, the threat posed by a nuclear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Iran would be existential. To illustrate the immediacy of this point,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look no further than today’s news of an Iranian long-range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test—a missile capable of carrying a nuclear payload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Israel. This, coupled with the belligerent talk from Tehran of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‘‘enemy targets’’ being ‘‘under surveillance,’’ could not make it any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clearer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need to use every diplomatic and economic tool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steer Iran away from developing nuclear weapons capability.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optimists who believe that if Iran, were it to acquire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arms, could be deterred just as the Soviets were. But given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martyrdom mentality of the Iranian leadership, one cannot be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risks are too great to hope that an Iranian Government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frequently calls for the end of Israel’s very existence will be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calmed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pacified by a nuclear arsenal.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Stopping Iran’s nuclear quest is our most urgent strategic challenge.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United States should give this threat the priority it deserves.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need to impose sanctions on companies that invest in Iran’s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energy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sector. We have had a law on the books for a dozen years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requires such sanctions, but it never has been enforced. Some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companies are based in Europe. It is time for our European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their corporations to cease investing in Iran.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Major EU states acknowledge that Iran is trying to acquire nuclear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EU has begun slowly to ratchet up sanctions,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most recently, on Bank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Iran’s leading financial institution.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it is time for them to take far more significant steps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lines of cutting off all significant commerce with Iran, as we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years ago—or at least I thought we did. I’m not so sure after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yesterday’s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Associated Press report that United States exports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have increased nearly twentyfold during the Bush administration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up to nearly $150 million in 2007.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should also be at the top of the agenda in our bilateral relationship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Russia. Some believe Russia’s major foreign policy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priority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to thwart United States policy at every turn. I question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Secretary Burns’ perspective on that issue would be of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value. At the least, we should test the proposition through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disciplined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prioritization of our goals—followed by hard bargaining—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Moscow.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Last month our country again joined the ‘‘EU-3’’—Britain, France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Germany—along with Russia and China, in offering Iran generous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even certain types of assistance. Iran, which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brushed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aside a similar offer 2 years ago, responded to the latest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just last week. That response has not been made public, but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Ambassador Burns can enlighten us today about its contents.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Nevertheless, my understanding is that our offer has once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followed our tradition of making dialogue with Iran conditional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Iran’s suspension of its uranium enrichment program.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Perhaps Iran is determined to go nuclear, but we need to make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direct, unconditional effort to engage them and to dissuade them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course, as the international community has demanded.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Moreover, I am convinced we won’t be able to rally world opinion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side if we don’t make clear our willingness for unconditional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Iran, and I reject those who believe that talking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tantamount to surrender.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should agree to join the ‘‘EU-3,’’ Russia, and China in an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unconditional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dialogue with Iran—or, if our partners prefer, we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meet with Iran bilaterally—on the understanding that our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partners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fully support crippling sanctions if Iran rejects our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ultimately refuses to cease enriching uranium.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Administration policy toward Iran has been a failure, veering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approach to another. Iran has made continuous progress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its nuclear program throughout the Bush years, international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sanctions has not gathered much steam, and our allies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far less than they should. It is time for us to give the Iran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priority it deserves and the creative policy it requires—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too late.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With that, I yield 7 minutes to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Florida, the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ranking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the committee, Ileana Ros-Lehtinen.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expired. The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chairman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Middle East and South Asia Subcommittee, the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New York, Mr. Ackerman, is recognized for 5 minutes.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is expired. I recognize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ranking member of the Middle East and Southeast Asia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Subcommittee, the gentleman from Indiana, Mr. Pence, for 5 minutes.</w:t>
      </w:r>
      <w:proofErr w:type="gramEnd"/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is expired. I am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pleased to introduce our distinguished witness. He is a career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Foreign Service since 1982. Ambassador Burns has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Ambassador to Jordan and for the past 3 years as Ambassador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and by all accounts from a series of disparate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sources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am told he did an excellent job there. These are people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don’t agree on anything else.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8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During his tenure as Assistant Secretary of State for Near Eastern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Affairs from 2001–2005, he testified before this committee 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numerous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occasions. Educated at LaSalle and Oxford, recipient of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three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honorary doctorates and two presidential distinguished service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awards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numerous Department of State awards, Ambassador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Burns was appointed 2 months ago as Under Secretary of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 for Political Affairs, the highest career position in the State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Department.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is a dedicated civil servant and one of our most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talented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able diplomats.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Under Secretary Burns, we are delighted to have you testify before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committee once again, and look forward to your testimony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then hours and hours of questioning.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Thank you, Ambassador Burns, and I yield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minutes to begin the questioning.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would like to ask you a series of questions about Russia, where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served for the past 3 years. And I will ask the questions and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can respond.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First, how would you assess the importance of Russian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international sanctions regime on Iran? How would you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17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characterize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policy and behavior regarding the effort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convince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 to suspend its uranium enrichment program? How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can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United States go about winning Russian support in this effort?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would the envisioned nuclear cooperation agreement affect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effort? This is an issue the ranking member raised in her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statement. How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would 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envisioned nuclear cooperation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affect the effort to win Russian support for robust sanctions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Iran?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Does our initiative to pursue a missile defense system in Eastern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Europe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hinder this effort or is it net neutral? Is any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being given to suspending development of a missile defense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Europe if Russia agrees to support stronger sanctions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Iran? And while we are discussing the Russian Iranian relations,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the status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reactor? The fuel rods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supplied. But is it operational? What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 the status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reported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sales of S–300s and other sophisticated air defense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Iran?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Just to interject here, one does have an impression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Russian efforts to dilute the efficacy of those Security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Council sanctions before they’re adopted.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I am going to have to interrupt here even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couple—particularly the missile defense issue hasn’t been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addressed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my time has expired and I recognize the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Florida, Ms. Ileana Ros-Lehtinen.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 The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gentleman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New York is recognized for 5 minutes, Mr. Ackerman.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 gentleman from Indiana, Mr. Burton.</w:t>
      </w:r>
      <w:proofErr w:type="gramEnd"/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I hate to do it, but the 5 minutes have expired,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the gentleman from California, Mr. Sherman, is recognized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minutes.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California, Mr. Royce, is recognized for 5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California, Ms. Woolsey, is recognized for 5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Texas, Mr. Paul, is recognized.</w:t>
      </w:r>
    </w:p>
    <w:p w:rsidR="00CE4345" w:rsidRDefault="00CE4345" w:rsidP="00AA1145"/>
    <w:p w:rsidR="00CE4345" w:rsidRDefault="00CE4345" w:rsidP="00AA1145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Would the gentleman yield for just one comment?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gentleman from New York is recognized for 5 minutes.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Mr.</w:t>
      </w:r>
      <w:proofErr w:type="gramEnd"/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Crowley.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Well, if you were going to say that they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been—that the statement that they haven’t been found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violate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of the IAEA regulations, and that they, in fact, have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found to violate their obligations under their safeguard agreements,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not be allowed to say that. But the time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will have an opportunity. We will give you an opportunity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respond, but not at this moment.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 I am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see if I can get unanimous consent to give you 45 seconds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31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respond not on the ideological or philosophical views, but on any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factual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error that you have heard and not been able to respond to,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no objection from the committee. And hearing none, Ambassador,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few seconds to do that.</w:t>
      </w:r>
    </w:p>
    <w:p w:rsidR="00CE4345" w:rsidRDefault="00CE4345" w:rsidP="00AA1145"/>
    <w:p w:rsidR="00CE4345" w:rsidRDefault="00CE4345" w:rsidP="00AA1145">
      <w:pPr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Thank you, Mr. Ambassador.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There are limitations in this process when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limit people to—on the one hand when we limit the question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answer to 5 minutes, some factual misstatements don’t get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clarified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away. If we have another rule, you don’t get any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 done for the rest of the day. So we have erred on this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I take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gentlelady’s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point, and that will be the order.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Indiana is recognized for 5 minutes.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 xml:space="preserve">ERMAN </w:t>
      </w:r>
      <w:r>
        <w:rPr>
          <w:rFonts w:ascii="NewCenturySchlbk-Roman" w:hAnsi="NewCenturySchlbk-Roman" w:cs="NewCenturySchlbk-Roman"/>
          <w:sz w:val="20"/>
          <w:szCs w:val="20"/>
        </w:rPr>
        <w:t>[presiding].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 of the gentleman has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expired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California, Mr. Rohrabacher, is recognized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minutes.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And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California, Ms. Lee, is recognized for 5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time——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Well, I would object to that.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committee will come to order. I have to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when you decide to yield some time, that that is your time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yielding. And so I think we have to go on to the next questioner.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will be around for a second round. And people are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so it may not be that long.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Illinois, Mr. Manzullo, is recognized for 5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3 minutes and 15 seconds.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gentleman, Mr. Manzullo,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Texas, Ms. Jackson Lee.</w:t>
      </w:r>
      <w:proofErr w:type="gramEnd"/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 gentleman from North Carolina, Mr.</w:t>
      </w:r>
      <w:proofErr w:type="gramEnd"/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Miller,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recognized for 5 minutes.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California, Ambassador Watson, is recognized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minutes.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unfortunately——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44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 gentleman from New York, Mr. Engel, for 5 minutes.</w:t>
      </w:r>
      <w:proofErr w:type="gramEnd"/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will yield to myself for 5 minutes for the second and, I think,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round of questioning.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Ambassador Watson raised the issue of the U.S. interests section.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am curious about how receptive Iran is to the idea. And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reporting on the interests section has suggested that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 already has an interests section here in Washington that is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similar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 one envisioned by Washington for Tehran. Foreign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Minister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Mottaki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said this as well.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Is it accurate to say that the interests section we envision in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Tehran is similar to the one the Iranians already have here? Are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 diplomats running the Iranian interests section here on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Wisconsin Avenue? And, if so, how did this unequal situation come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which Iranians run their own interests section here while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States diplomats are barred from Iran?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a couple of other questions as well, but let’s start with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lastRenderedPageBreak/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So they are Iranians, but in many cases either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Iranian-Americans——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 xml:space="preserve">ERMAN </w:t>
      </w:r>
      <w:r>
        <w:rPr>
          <w:rFonts w:ascii="NewCenturySchlbk-Roman" w:hAnsi="NewCenturySchlbk-Roman" w:cs="NewCenturySchlbk-Roman"/>
          <w:sz w:val="20"/>
          <w:szCs w:val="20"/>
        </w:rPr>
        <w:t>[continuing].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Iranians under a green card,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authorized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work in the United States.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 right.</w:t>
      </w:r>
      <w:proofErr w:type="gramEnd"/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little more on this issue of the opaque system of governance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Iran. Is it the State Department’s view that—is there a pro-engagement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Iran and an anti-engagement camp? Is there a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willing to suspend uranium enrichment for the sake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engaging the U.S. and freezing the increase in sanctions?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What would be the domestic political implications in Iran of a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decision</w:t>
      </w:r>
      <w:proofErr w:type="gramEnd"/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 in dialogue with the United States? And if there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a debate, how can we affect that outcome positively? And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should we be rooting for?</w:t>
      </w:r>
    </w:p>
    <w:p w:rsidR="00CE4345" w:rsidRDefault="00CE4345" w:rsidP="00AA1145"/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Speaking of the P5+1 proposal, the State Department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received a response, I am told. I am curious about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might share that response with the Congress and, also,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you tell us while we wait to see that response about that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?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is it possible, at this point, if you can’t discuss the proposal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this time, can we get a classified briefing at the earliest</w:t>
      </w:r>
    </w:p>
    <w:p w:rsidR="00CE4345" w:rsidRDefault="00CE4345" w:rsidP="00CE434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time?</w:t>
      </w:r>
    </w:p>
    <w:p w:rsidR="00CE4345" w:rsidRDefault="00CE4345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In other words, you don’t feel comfortable responding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characterizing the response publicly.</w:t>
      </w:r>
    </w:p>
    <w:p w:rsidR="00CE4345" w:rsidRDefault="00CE4345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My time has expired.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try to work on that classified conversation.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 xml:space="preserve">And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Florida, the ranking member.</w:t>
      </w:r>
      <w:proofErr w:type="gramEnd"/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gentleman has 0 seconds to answer that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but if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hangs around, it will be back to her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soon, and we can get the answer to that.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California is recognized for 5 minutes, Mr.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Sherman.</w:t>
      </w:r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The time of the gentleman has expired.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gentleman from Texas, Mr. Paul, is recognized for 5 minutes.</w:t>
      </w:r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Will the gentleman suspend for one moment?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Let’s just remember the original, sort of, understandings here.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 disturbances during committee proceedings. And ask everybody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let the gentleman from Texas’ comments and questions be made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answered.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am sorry.</w:t>
      </w:r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 right.</w:t>
      </w:r>
      <w:proofErr w:type="gramEnd"/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Texas, when her questioning was previously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interrupted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she had asked a series of questions about human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rights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issues, her resolution, administration efforts. But it is your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We are very glad to have you here.</w:t>
      </w:r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 xml:space="preserve">. The time of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expired.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because Ambassador Burns has an even more onerous obligation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up—he has to testify on the Senate side—I am going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restrict the questioning to the two members who have not yet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chance to ask any questions, Mr. Tancredo and Mr. Poe.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Tancredo, 5 minutes.</w:t>
      </w:r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I thank the gentleman.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 gentleman from Texas, Mr. Poe.</w:t>
      </w:r>
      <w:proofErr w:type="gramEnd"/>
    </w:p>
    <w:p w:rsidR="00FB38A7" w:rsidRDefault="00FB38A7" w:rsidP="00AA1145"/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 B</w:t>
      </w:r>
      <w:r>
        <w:rPr>
          <w:rFonts w:ascii="NewCenturySchlbk-Roman" w:hAnsi="NewCenturySchlbk-Roman" w:cs="NewCenturySchlbk-Roman"/>
          <w:sz w:val="15"/>
          <w:szCs w:val="15"/>
        </w:rPr>
        <w:t>ERMAN</w:t>
      </w:r>
      <w:r>
        <w:rPr>
          <w:rFonts w:ascii="NewCenturySchlbk-Roman" w:hAnsi="NewCenturySchlbk-Roman" w:cs="NewCenturySchlbk-Roman"/>
          <w:sz w:val="20"/>
          <w:szCs w:val="20"/>
        </w:rPr>
        <w:t>. Thank you.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time of the gentleman has expired. All time has expired.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 very much, Ambassador Burns. As has been mentioned,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grateful for your patience and your effort to answer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question that you are allowed to answer. And thank you for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here. And I look forward to continuing to talk to you about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 do to fashion an effective policy to achieve the goals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share.</w:t>
      </w:r>
    </w:p>
    <w:p w:rsidR="00FB38A7" w:rsidRDefault="00FB38A7" w:rsidP="00FB38A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hearing is adjourned.</w:t>
      </w:r>
    </w:p>
    <w:p w:rsidR="00FB38A7" w:rsidRDefault="00FB38A7" w:rsidP="00AA1145"/>
    <w:p w:rsidR="00D9727B" w:rsidRDefault="00D9727B" w:rsidP="00AA1145">
      <w:bookmarkStart w:id="0" w:name="_GoBack"/>
      <w:bookmarkEnd w:id="0"/>
    </w:p>
    <w:p w:rsidR="00CE4345" w:rsidRDefault="00CE4345" w:rsidP="00AA1145"/>
    <w:p w:rsidR="00CE4345" w:rsidRDefault="00CE4345" w:rsidP="00AA1145"/>
    <w:sectPr w:rsidR="00CE43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1F4" w:rsidRDefault="008541F4" w:rsidP="00AA1145">
      <w:pPr>
        <w:spacing w:after="0" w:line="240" w:lineRule="auto"/>
      </w:pPr>
      <w:r>
        <w:separator/>
      </w:r>
    </w:p>
  </w:endnote>
  <w:endnote w:type="continuationSeparator" w:id="0">
    <w:p w:rsidR="008541F4" w:rsidRDefault="008541F4" w:rsidP="00AA1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1F4" w:rsidRDefault="008541F4" w:rsidP="00AA1145">
      <w:pPr>
        <w:spacing w:after="0" w:line="240" w:lineRule="auto"/>
      </w:pPr>
      <w:r>
        <w:separator/>
      </w:r>
    </w:p>
  </w:footnote>
  <w:footnote w:type="continuationSeparator" w:id="0">
    <w:p w:rsidR="008541F4" w:rsidRDefault="008541F4" w:rsidP="00AA1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145" w:rsidRDefault="00AA1145">
    <w:pPr>
      <w:pStyle w:val="Header"/>
    </w:pPr>
    <w:r>
      <w:t>Berman</w:t>
    </w:r>
    <w:r>
      <w:ptab w:relativeTo="margin" w:alignment="center" w:leader="none"/>
    </w:r>
    <w:r>
      <w:t>Iran</w:t>
    </w:r>
    <w:r>
      <w:ptab w:relativeTo="margin" w:alignment="right" w:leader="none"/>
    </w:r>
    <w:r>
      <w:t>July 9</w:t>
    </w:r>
    <w:r w:rsidRPr="00AA1145">
      <w:rPr>
        <w:vertAlign w:val="superscript"/>
      </w:rPr>
      <w:t>th</w:t>
    </w:r>
    <w:r>
      <w:t>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45"/>
    <w:rsid w:val="002703D5"/>
    <w:rsid w:val="008541F4"/>
    <w:rsid w:val="00AA1145"/>
    <w:rsid w:val="00CE4345"/>
    <w:rsid w:val="00D9727B"/>
    <w:rsid w:val="00DF16C5"/>
    <w:rsid w:val="00FB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45"/>
  </w:style>
  <w:style w:type="paragraph" w:styleId="Footer">
    <w:name w:val="footer"/>
    <w:basedOn w:val="Normal"/>
    <w:link w:val="FooterChar"/>
    <w:uiPriority w:val="99"/>
    <w:unhideWhenUsed/>
    <w:rsid w:val="00AA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45"/>
  </w:style>
  <w:style w:type="paragraph" w:styleId="BalloonText">
    <w:name w:val="Balloon Text"/>
    <w:basedOn w:val="Normal"/>
    <w:link w:val="BalloonTextChar"/>
    <w:uiPriority w:val="99"/>
    <w:semiHidden/>
    <w:unhideWhenUsed/>
    <w:rsid w:val="00AA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145"/>
  </w:style>
  <w:style w:type="paragraph" w:styleId="Footer">
    <w:name w:val="footer"/>
    <w:basedOn w:val="Normal"/>
    <w:link w:val="FooterChar"/>
    <w:uiPriority w:val="99"/>
    <w:unhideWhenUsed/>
    <w:rsid w:val="00AA1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145"/>
  </w:style>
  <w:style w:type="paragraph" w:styleId="BalloonText">
    <w:name w:val="Balloon Text"/>
    <w:basedOn w:val="Normal"/>
    <w:link w:val="BalloonTextChar"/>
    <w:uiPriority w:val="99"/>
    <w:semiHidden/>
    <w:unhideWhenUsed/>
    <w:rsid w:val="00AA1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1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CHHS</dc:creator>
  <cp:lastModifiedBy>Caitlin</cp:lastModifiedBy>
  <cp:revision>2</cp:revision>
  <dcterms:created xsi:type="dcterms:W3CDTF">2014-02-04T03:18:00Z</dcterms:created>
  <dcterms:modified xsi:type="dcterms:W3CDTF">2014-02-04T03:18:00Z</dcterms:modified>
</cp:coreProperties>
</file>