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B4" w:rsidRDefault="003A4FB4">
      <w:r>
        <w:t>Ms</w:t>
      </w:r>
      <w:bookmarkStart w:id="0" w:name="_GoBack"/>
      <w:bookmarkEnd w:id="0"/>
      <w:r>
        <w:t>. Lee: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 Let me thank you for this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very important hearing.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thank you, Ambassador Burns, for being here.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for one believe, of course, that if you really believe in disarmament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nonproliferation, then we must find ways to work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countries to abandon nuclear weapons programs for any purpose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other than for peaceful purposes, including Iran. But we have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got to remember also that we are a nuclear-armed country, and we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are about ready to enter a nuclear deal with India, which I oppose.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our broader policies toward nuclear weapons and nonproliferation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must also be seriously addressed.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Oftentimes there are unintended consequences of measures that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pass here, and while I respect Mr. Ackerman’s real commitment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disarmament and nonproliferation and to deal with the Iranian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nuclear program, H. Con. Res. 362—and I listened to his response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regard to the fact that it does not explicitly authorize a naval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blockade, but I am certain that, as the resolution says, prohibiting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36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export of all refined petroleum products could allow—mind you,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could allow—the stopping of ships on the high seas. And also I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think it sends the wrong message.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resolution also prohibits the international movement of all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 officials not involved in negotiating the suspension of Iran’s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nuclear program, yet many, some on this committee, but many, including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five former U.S. Secretary of States, have called for the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to open talks with Iran to find common ground to resolve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differences on many issues, such as on Iraq, which we have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very serious involvement in, and also Iran’s nuclear program and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other issues.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Now, I believe you said in your remarks that Iran poses serious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challenges to the United States, which isn’t the same as posing a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threat to our vital interests. But either one, within the context of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H. Res. 362, how do we engage Iran on a variety of issues such as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 if there is a prohibition of the movement of all Iranian officials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not involved in the suspension of Iran’s nuclear program?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Also, I would like for you to clarify the administration’s position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regarding the National Intelligence Estimate, which found that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had abandoned its covert nuclear weapons program in 2003.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said earlier it could—one of the items in the report was that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could restart it at any time. Well, has it been restarted yet?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finally, what is your take on our policy toward Iran and how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affecting the price of gas at the pump?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much.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Yes.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Reclaiming my time, let me ask the Ambassador, sure,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could you answer Mr. Ackerman’s question? But also I would just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like to add to that while I don’t read it as explicitly calling for a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declaration of war or a blockade, that the unintended consequences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this could be and probably would be, if, in fact, we did prohibit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export to Iran of all refined petroleum products, a blockade. So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can answer the question to Mr. Ackerman and to myself.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Thank you.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But what if you are prohibited from doing that, as this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resolution would require, unless you are in discussions with regard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the suspension of Iran’s nuclear program?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37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Mr. Ackerman had a little bit of time on this, Mr.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Chairman. May I have 30 more seconds to get his response, please?</w:t>
      </w:r>
    </w:p>
    <w:p w:rsidR="003A4FB4" w:rsidRDefault="003A4FB4"/>
    <w:p w:rsidR="003A4FB4" w:rsidRDefault="003A4FB4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Thank you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Would the gentlewoman yield?</w:t>
      </w:r>
    </w:p>
    <w:p w:rsidR="003A4FB4" w:rsidRDefault="003A4FB4"/>
    <w:p w:rsidR="003A4FB4" w:rsidRDefault="003A4FB4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Would the gentlewoman yield?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I just yielded to Mr. Ackerman.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Lee. It is about 3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sz w:val="20"/>
          <w:szCs w:val="20"/>
        </w:rPr>
        <w:t>minutes. Thank you.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Thank you very much.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I wanted to hear the response from the Ambassador to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question, but also just conclude with a statement, which is a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question with regard to the resolution, I believe, and you can say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 if that is what you believe, but I think that the President could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regard this resolution as calling for a blockade. And he wouldn’t be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wrong, I don’t believe, in doing that if he read between the lines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the prohibition of the export to Iran of all refined petroleum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products. Thank you.</w:t>
      </w:r>
    </w:p>
    <w:p w:rsidR="003A4FB4" w:rsidRDefault="003A4FB4"/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L</w:t>
      </w:r>
      <w:r>
        <w:rPr>
          <w:rFonts w:ascii="NewCenturySchlbk-Roman" w:hAnsi="NewCenturySchlbk-Roman" w:cs="NewCenturySchlbk-Roman"/>
          <w:sz w:val="15"/>
          <w:szCs w:val="15"/>
        </w:rPr>
        <w:t>EE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thank the gentleman and Mr. Chairman and our ranking</w:t>
      </w:r>
    </w:p>
    <w:p w:rsidR="003A4FB4" w:rsidRDefault="003A4FB4" w:rsidP="003A4FB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member for yielding.</w:t>
      </w:r>
    </w:p>
    <w:p w:rsidR="003A4FB4" w:rsidRDefault="003A4FB4"/>
    <w:p w:rsidR="003A4FB4" w:rsidRDefault="003A4FB4"/>
    <w:sectPr w:rsidR="003A4F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977" w:rsidRDefault="00653977" w:rsidP="003A4FB4">
      <w:r>
        <w:separator/>
      </w:r>
    </w:p>
  </w:endnote>
  <w:endnote w:type="continuationSeparator" w:id="0">
    <w:p w:rsidR="00653977" w:rsidRDefault="00653977" w:rsidP="003A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977" w:rsidRDefault="00653977" w:rsidP="003A4FB4">
      <w:r>
        <w:separator/>
      </w:r>
    </w:p>
  </w:footnote>
  <w:footnote w:type="continuationSeparator" w:id="0">
    <w:p w:rsidR="00653977" w:rsidRDefault="00653977" w:rsidP="003A4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FB4" w:rsidRDefault="003A4FB4">
    <w:pPr>
      <w:pStyle w:val="Header"/>
    </w:pPr>
    <w:r>
      <w:t>Lee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3A4FB4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FB4"/>
    <w:rsid w:val="003A4FB4"/>
    <w:rsid w:val="006076B5"/>
    <w:rsid w:val="006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FB4"/>
  </w:style>
  <w:style w:type="paragraph" w:styleId="Footer">
    <w:name w:val="footer"/>
    <w:basedOn w:val="Normal"/>
    <w:link w:val="FooterChar"/>
    <w:uiPriority w:val="99"/>
    <w:unhideWhenUsed/>
    <w:rsid w:val="003A4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FB4"/>
  </w:style>
  <w:style w:type="paragraph" w:styleId="BalloonText">
    <w:name w:val="Balloon Text"/>
    <w:basedOn w:val="Normal"/>
    <w:link w:val="BalloonTextChar"/>
    <w:uiPriority w:val="99"/>
    <w:semiHidden/>
    <w:unhideWhenUsed/>
    <w:rsid w:val="003A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FB4"/>
  </w:style>
  <w:style w:type="paragraph" w:styleId="Footer">
    <w:name w:val="footer"/>
    <w:basedOn w:val="Normal"/>
    <w:link w:val="FooterChar"/>
    <w:uiPriority w:val="99"/>
    <w:unhideWhenUsed/>
    <w:rsid w:val="003A4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FB4"/>
  </w:style>
  <w:style w:type="paragraph" w:styleId="BalloonText">
    <w:name w:val="Balloon Text"/>
    <w:basedOn w:val="Normal"/>
    <w:link w:val="BalloonTextChar"/>
    <w:uiPriority w:val="99"/>
    <w:semiHidden/>
    <w:unhideWhenUsed/>
    <w:rsid w:val="003A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2014-02-04T05:40:00Z</dcterms:created>
  <dcterms:modified xsi:type="dcterms:W3CDTF">2014-02-04T05:47:00Z</dcterms:modified>
</cp:coreProperties>
</file>