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85" w:rsidRDefault="00D05885" w:rsidP="00D05885">
      <w:r>
        <w:t>Ms. Ros-Lehtinen: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Chairman. Ambassador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Burns, it is a pleasure to see you again. Let me take this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congratulate you on your well-deserved promotion,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look forward to working closely with you in your new capacity,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the case during your tenure as Assistant Secretary for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Near Eastern Affairs.</w:t>
      </w:r>
      <w:proofErr w:type="gramEnd"/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as you pointed out, today’s hearing could not be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timely as this morning’s news reports that Iran fired nine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- and medium-range missiles today, with one of those estimated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the capacity of reaching Israel and United States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region. The official Iranian news agency quoted the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Air Force commander of Iran’s Revolutionary Guards as saying,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‘‘Our hands are always on the trigger and our missiles are ready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launch.’’ Statements such as these should come as no surprise,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Almost three decades ago, Iranian radicals took control of that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clearly demonstrated the nature of the regime by seizing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U.S. Embassy and holding 52 American hostages for 444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know that some of these courageous Americans are sitting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audience today, and I want to thank them for being here.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Secretary Burns, they have been able to get some help from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 Department, but really not the support that they deserve.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ask you to help correct the situation and increase our efforts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holding the Iranian regime accountable for their ordeal of being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hostage for 444 days.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Today, the regime in Tehran remains a repressive autocracy committed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dominating the Persian Gulf and surrounding states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coercion and political subversion, to promoting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worldwide, and to undermining our vital national security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greatest danger, arguably, is Iran’s long-standing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covert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weapons program. Six years ago, the existence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program was revealed to the world, and to great surprise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regime in Iran which believed it had successfully hidden its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illicit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activities from teams of international inspectors for almost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decades. According to the IAEA, Iran’s repeated deceptions and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breaches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international obligations include sophisticated work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manufacturing nuclear weapons. In fact, it was recently reported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has continued to make progress on this equipment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real use is for weapons-related purposes.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Among the IAEA’s discoveries were blueprints for constructing a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warhead that experts believe may have been sold to Iran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1990s by the network of A.Q. Kahn, the father of Pakistan’s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 and the head of a smuggling network that sold nuclear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technology and materials to North Korea and Libya,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others. These revelations give added urgency to two concerns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highlighted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IAEA in its May 2008 report on the Iranian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program. The first is that Iran has made significant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constructing and operating the centrifuges needed to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enrich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uranium to weapons-grade levels.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is Iran’s refusal to cooperate fully with the IAEA inspectors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answering questions regarding a number of issues, such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studies on high explosives testing for nuclear warheads and the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missiles capable of carrying those warheads. And as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today’s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news reports clearly show, Iran already has short- and medium-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missiles capable of reaching United States forces and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region, and is also pursuing long-range ballistic missiles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enable it to reach Europe and possibly the United States.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Notably, Iranian officials were present at the July 2006 North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Korean missile test, which included the firing of two long-range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Taepodong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missiles, estimated by United States intelligence agencies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having a potential range reaching as far as Alaska. Three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U.N. Security Council resolutions have been adopted that require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to suspend enrichment and reprocessing efforts, but require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minimal sanctions for Iran’s failure to adhere to its nonproliferation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responsibilities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At the same time, the regime’s strategy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delay manipulation, and selective threats has succeeded in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inducements and capitulation from the rest of the world.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Earlier this month, Javier Solana the European Union’s foreign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chief, was back in Tehran presenting his latest offer from the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P5+1 group of nations.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most recent offer to Iran includes extended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expanded cooperation in telecommunications, agriculture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civil aviation, but also nuclear fuel guarantees and assistance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building a light water nuclear reactor.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we are actually offering Iran nuclear assistance for peaceful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 means of convincing the Iranian leadership to give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nuclear program, which they claim is for peaceful purposes.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This is a conflicted approach and it is reminiscent of another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sixnation</w:t>
      </w:r>
      <w:proofErr w:type="spellEnd"/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involving another rogue regime of proliferation concern,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North Korea. The Six-Party Talks of North Korea’s nuclear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recently resulted in the President’s announcement that he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remove North Korea from the list of state sponsors of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exchange for a declaration by North Korea that fails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address the number of plutonium weapons that it has produced,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assistance provided to Syria and other state sponsors of terrorism,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North Korea’s uranium enrichment and reprocessing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similarities are there and they’re frightening. Although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rightfully focus on Iran’s nuclear program, there are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threats as well. Among the most important is the Iranian regime’s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the world’s leading state sponsor of Islamic militants,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uses to undermine governments and countries in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region and beyond. One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no further than the 1994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AMIA Jewish Community Center bombing in Buenos Aires, Argentina,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understand Iran’s reach half a world away.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Mr. Chairman, thank you for this hearing, and I hope we get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opportunity to ask Secretary Burns about the proposed U.S.-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Nuclear Cooperation Agreement that has a lot to do with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involvement in Iran and the President’s attempt to get a waiver</w:t>
      </w:r>
    </w:p>
    <w:p w:rsid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Thank you, Mr. Chairman.</w:t>
      </w:r>
    </w:p>
    <w:p w:rsidR="006076B5" w:rsidRDefault="006076B5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Thank you so much, Mr. Chairman, and I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pleased to yield my 5 minutes to my friend from Indiana, Mr.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Burton,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 ask also for him to be recognized for his regular</w:t>
      </w:r>
    </w:p>
    <w:p w:rsidR="008F223A" w:rsidRDefault="008F223A" w:rsidP="008F223A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proper time.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Mr. Chairman, if I could just ask a question.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prefer if we do stick to our 5-minute rule and not make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exceptions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because it is really not up to us to judge which question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penetrating and worthy of response than others. So folks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5 minutes, and they can either make a statement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 their questions.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No, I am really sorry, Mr. Chairman, because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do it for you, Ms. Lee, can we do it for everyone on our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well?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Nothing to do with you, Ms. Lee.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was objecting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side as well. I would be glad to give you 30 seconds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could have 30 seconds each for our members.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Which question is more meritorious of time?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not up to us.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It has nothing to do with your question.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5 minutes.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Mr. Chairman, perhaps if I could ask Mr.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Manzullo if he would like to yield his remaining time to Ms. Lee.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Thank you so much, Mr. Chairman.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following up on this question of the possible opening of a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interests section in Iran, how much would the Department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estimate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this would cost? And do you believe that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be an appropriate use of American taxpayer dollars, especially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light of Iran’s history concerning our Embassy, our officials,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facilities in Lebanon, and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Khobar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Towers in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Saudi Arabia? Do you think that Americans would be safe at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Iran under this radical regime?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need to get real about Iran’s past and present activities.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let me just list a few of them: 1979, the taking of U.S.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Embassy and American hostages in Iran; 1983, Iran was behind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bombing of the U.S. Embassy and Marine barracks in Lebanon—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died?; 1984, Iran was behind the bombing of the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Embassy annex in Lebanon; throughout the 1980s, Iran takes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hostages in Lebanon; 1996, Iran is behind the bombing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Khobar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Towers in Saudi Arabia; 2003 to the present, it supports,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finances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arms militants in Iraq and Afghanistan who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killing Americans, killing Iraqis, killing Afghans and other individuals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supportive of freedom and democracy in these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2007, Iran arrests and detains American academics in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Iran’s nefarious jails.</w:t>
      </w:r>
      <w:proofErr w:type="gramEnd"/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 response?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Ping pong, soccer, basketball, and no real sanctions.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hope that we do wake up.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for my remaining time, Mr. Ambassador, in the span of 11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months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between February 2006 and January 2007, at least 13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Middle East announced new or revived plans to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explore civilian nuclear energy.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Given the dubious need for nuclear energy in this region that is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oil and gas and the inherent risk of proliferating nuclear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why is the U.S. backing this rapid spread of nuclear technology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facilities? And would you agree that the most salient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behind this sudden development is not shortage of energy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fear of Iran?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Thank you, sir.</w:t>
      </w:r>
    </w:p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50 seconds left, if anyone would like it.</w:t>
      </w:r>
    </w:p>
    <w:p w:rsidR="008F223A" w:rsidRDefault="008F223A" w:rsidP="008F223A"/>
    <w:p w:rsidR="008F223A" w:rsidRDefault="008F223A" w:rsidP="008F22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R</w:t>
      </w:r>
      <w:r>
        <w:rPr>
          <w:rFonts w:ascii="NewCenturySchlbk-Roman" w:hAnsi="NewCenturySchlbk-Roman" w:cs="NewCenturySchlbk-Roman"/>
          <w:sz w:val="15"/>
          <w:szCs w:val="15"/>
        </w:rPr>
        <w:t>OS</w:t>
      </w:r>
      <w:r>
        <w:rPr>
          <w:rFonts w:ascii="NewCenturySchlbk-Roman" w:hAnsi="NewCenturySchlbk-Roman" w:cs="NewCenturySchlbk-Roman"/>
          <w:sz w:val="20"/>
          <w:szCs w:val="20"/>
        </w:rPr>
        <w:t>-L</w:t>
      </w:r>
      <w:r>
        <w:rPr>
          <w:rFonts w:ascii="NewCenturySchlbk-Roman" w:hAnsi="NewCenturySchlbk-Roman" w:cs="NewCenturySchlbk-Roman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sz w:val="20"/>
          <w:szCs w:val="20"/>
        </w:rPr>
        <w:t>. I would like to yield to Ms. Jackson Lee.</w:t>
      </w:r>
    </w:p>
    <w:p w:rsidR="008F223A" w:rsidRDefault="008F223A" w:rsidP="008F223A">
      <w:bookmarkStart w:id="0" w:name="_GoBack"/>
      <w:bookmarkEnd w:id="0"/>
    </w:p>
    <w:sectPr w:rsidR="008F22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3FD" w:rsidRDefault="001273FD" w:rsidP="00DE3237">
      <w:pPr>
        <w:spacing w:after="0" w:line="240" w:lineRule="auto"/>
      </w:pPr>
      <w:r>
        <w:separator/>
      </w:r>
    </w:p>
  </w:endnote>
  <w:endnote w:type="continuationSeparator" w:id="0">
    <w:p w:rsidR="001273FD" w:rsidRDefault="001273FD" w:rsidP="00DE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3FD" w:rsidRDefault="001273FD" w:rsidP="00DE3237">
      <w:pPr>
        <w:spacing w:after="0" w:line="240" w:lineRule="auto"/>
      </w:pPr>
      <w:r>
        <w:separator/>
      </w:r>
    </w:p>
  </w:footnote>
  <w:footnote w:type="continuationSeparator" w:id="0">
    <w:p w:rsidR="001273FD" w:rsidRDefault="001273FD" w:rsidP="00DE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237" w:rsidRDefault="00DE3237">
    <w:pPr>
      <w:pStyle w:val="Header"/>
    </w:pPr>
    <w:r>
      <w:t>Ros-Lehtinen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DE3237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85"/>
    <w:rsid w:val="001273FD"/>
    <w:rsid w:val="006076B5"/>
    <w:rsid w:val="008F223A"/>
    <w:rsid w:val="00D05885"/>
    <w:rsid w:val="00D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37"/>
  </w:style>
  <w:style w:type="paragraph" w:styleId="Footer">
    <w:name w:val="footer"/>
    <w:basedOn w:val="Normal"/>
    <w:link w:val="FooterChar"/>
    <w:uiPriority w:val="99"/>
    <w:unhideWhenUsed/>
    <w:rsid w:val="00DE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37"/>
  </w:style>
  <w:style w:type="paragraph" w:styleId="BalloonText">
    <w:name w:val="Balloon Text"/>
    <w:basedOn w:val="Normal"/>
    <w:link w:val="BalloonTextChar"/>
    <w:uiPriority w:val="99"/>
    <w:semiHidden/>
    <w:unhideWhenUsed/>
    <w:rsid w:val="00DE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37"/>
  </w:style>
  <w:style w:type="paragraph" w:styleId="Footer">
    <w:name w:val="footer"/>
    <w:basedOn w:val="Normal"/>
    <w:link w:val="FooterChar"/>
    <w:uiPriority w:val="99"/>
    <w:unhideWhenUsed/>
    <w:rsid w:val="00DE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37"/>
  </w:style>
  <w:style w:type="paragraph" w:styleId="BalloonText">
    <w:name w:val="Balloon Text"/>
    <w:basedOn w:val="Normal"/>
    <w:link w:val="BalloonTextChar"/>
    <w:uiPriority w:val="99"/>
    <w:semiHidden/>
    <w:unhideWhenUsed/>
    <w:rsid w:val="00DE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3</cp:revision>
  <dcterms:created xsi:type="dcterms:W3CDTF">2014-02-04T03:22:00Z</dcterms:created>
  <dcterms:modified xsi:type="dcterms:W3CDTF">2014-02-04T03:27:00Z</dcterms:modified>
</cp:coreProperties>
</file>