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Four weeks ago the Secretary of State was here, and I suggested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time that we should jam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communication system.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no cost to doing it. And in fact we had a lot of officer defections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time.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look for meaning in this. We recognize we got a $14 trillion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debt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spent $0.5 billion in a few days on this operation. I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estimates are that it is going to be for a 6-month no fly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a very expensive proposition.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got $33 billion right now in frozen Libya assets. We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put those to use.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President boasts about a coalition. It is time for that coalition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open its checkbook. If we are going to proceed, it needs to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offset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dollar-per-dollar because at the end of the day there are costs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security, too. We focus, you know away from our strategic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has taken us far too long, for example, to exit Iraq. Now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this added commitment.</w:t>
      </w:r>
    </w:p>
    <w:p w:rsidR="006076B5" w:rsidRDefault="006076B5"/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only way for it to go down is to pay for it out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Libyan assets.</w:t>
      </w:r>
    </w:p>
    <w:p w:rsidR="00962ED4" w:rsidRDefault="00962ED4"/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Chair.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get back to something that I mentioned in my opening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 other members have mentioned here, and that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cost. One of the reasons I want to get back to it, Mr. Secretary,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you did not mention it in your opening statement,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caught my attention.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London this week, Secretary Clinton mentioned that there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discussion about financial assistance to the transitional government,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Transitional Council I think is the terminology you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What is envisioned in that sense?</w:t>
      </w:r>
    </w:p>
    <w:p w:rsidR="00962ED4" w:rsidRDefault="00962ED4"/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seen those figures.</w:t>
      </w:r>
    </w:p>
    <w:p w:rsidR="00962ED4" w:rsidRDefault="00962ED4"/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appreciate that. But what steps is the administration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prepared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take to facilitate access to seize the $33 billion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assets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here, that Libya has here in the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States?</w:t>
      </w:r>
    </w:p>
    <w:p w:rsidR="00962ED4" w:rsidRDefault="00962ED4"/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 this is my concern. I mean you have two ways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that. You could facilitate access to proceeds from new oil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you could access these assets. But let me ask you another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along that line.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other coalition partners here; the Arab League. What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they made? And I ask that because we are looking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budget deficit $1.6 trillion for this year. We are borrowing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42 percent of everything that we spend here in Washington.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why I was pushing early on for an alternative approach: Jamming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communication system, which we did not do at the time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not for weeks communicate with the troops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were defecting rather than an expensive proposition—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seen this before.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remember pushing jamming in broadcasting in Yugoslavia before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election. Milosevic came that close to being defeated by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Panic.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we done what was in the legislation, had it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gone</w:t>
      </w:r>
      <w:proofErr w:type="gramEnd"/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we could have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effected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outcome. We could have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jammed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broadcasting of Taliban radio in Afghanistan all of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years. We also could have done our own broadcasting with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Radio Free Afghanistan.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legislation passed only after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Massoud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killed.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what I am pointing out is a lack of understanding here in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cost effective ways to do diplomacy or to change governments,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a tendency to forget about how we are going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collect the check after we have left. I think we have proven that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 not get that set up front, it is not going to happen. Could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assets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used to repay the U.S. Treasury for war costs? I guess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question.</w:t>
      </w:r>
    </w:p>
    <w:p w:rsidR="00962ED4" w:rsidRDefault="00962ED4"/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962ED4" w:rsidRDefault="00962ED4"/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are doing it now for weeks later.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By the way, the former government started the broadcasting into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Yugoslavia the day of the bombing.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started the broadcasting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legislation in Afghanistan only after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Moussoud’s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death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day before the bombing. If we wait too late, there is a time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taken at the brink leads to a decisive move, especially when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talking about jamming your opposition when his generals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defecting.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Defense Secretary said the military operations have been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planned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read this in the paper, on the fly. I hope this cost question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being dealt with the same way. Because, again, that is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get stuck with the check. And I have not gotten a definitive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answer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that commits the administration to the idea that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not going to get stuck with the check.</w:t>
      </w:r>
    </w:p>
    <w:p w:rsidR="00962ED4" w:rsidRDefault="00962ED4">
      <w:bookmarkStart w:id="0" w:name="_GoBack"/>
      <w:bookmarkEnd w:id="0"/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 am going to come back with the legislation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this.</w:t>
      </w:r>
    </w:p>
    <w:p w:rsidR="00962ED4" w:rsidRDefault="00962ED4"/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 I do not have a definitive answer yet.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 will talk to Mr. Sherman on that front.</w:t>
      </w:r>
    </w:p>
    <w:p w:rsidR="00962ED4" w:rsidRDefault="00962ED4" w:rsidP="00962E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962ED4" w:rsidRDefault="00962ED4"/>
    <w:p w:rsidR="00962ED4" w:rsidRDefault="00962ED4"/>
    <w:sectPr w:rsidR="00962ED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999" w:rsidRDefault="009B4999" w:rsidP="00962ED4">
      <w:r>
        <w:separator/>
      </w:r>
    </w:p>
  </w:endnote>
  <w:endnote w:type="continuationSeparator" w:id="0">
    <w:p w:rsidR="009B4999" w:rsidRDefault="009B4999" w:rsidP="00962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999" w:rsidRDefault="009B4999" w:rsidP="00962ED4">
      <w:r>
        <w:separator/>
      </w:r>
    </w:p>
  </w:footnote>
  <w:footnote w:type="continuationSeparator" w:id="0">
    <w:p w:rsidR="009B4999" w:rsidRDefault="009B4999" w:rsidP="00962E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ED4" w:rsidRDefault="00962ED4">
    <w:pPr>
      <w:pStyle w:val="Header"/>
    </w:pPr>
    <w:r>
      <w:t>Royce</w:t>
    </w:r>
    <w:r>
      <w:ptab w:relativeTo="margin" w:alignment="center" w:leader="none"/>
    </w:r>
    <w:r>
      <w:t>Libya</w:t>
    </w:r>
    <w:r>
      <w:ptab w:relativeTo="margin" w:alignment="right" w:leader="none"/>
    </w:r>
    <w:r>
      <w:t>March 31,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ED4"/>
    <w:rsid w:val="006076B5"/>
    <w:rsid w:val="00962ED4"/>
    <w:rsid w:val="009B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E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ED4"/>
  </w:style>
  <w:style w:type="paragraph" w:styleId="Footer">
    <w:name w:val="footer"/>
    <w:basedOn w:val="Normal"/>
    <w:link w:val="FooterChar"/>
    <w:uiPriority w:val="99"/>
    <w:unhideWhenUsed/>
    <w:rsid w:val="00962E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ED4"/>
  </w:style>
  <w:style w:type="paragraph" w:styleId="BalloonText">
    <w:name w:val="Balloon Text"/>
    <w:basedOn w:val="Normal"/>
    <w:link w:val="BalloonTextChar"/>
    <w:uiPriority w:val="99"/>
    <w:semiHidden/>
    <w:unhideWhenUsed/>
    <w:rsid w:val="00962E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E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E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ED4"/>
  </w:style>
  <w:style w:type="paragraph" w:styleId="Footer">
    <w:name w:val="footer"/>
    <w:basedOn w:val="Normal"/>
    <w:link w:val="FooterChar"/>
    <w:uiPriority w:val="99"/>
    <w:unhideWhenUsed/>
    <w:rsid w:val="00962E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ED4"/>
  </w:style>
  <w:style w:type="paragraph" w:styleId="BalloonText">
    <w:name w:val="Balloon Text"/>
    <w:basedOn w:val="Normal"/>
    <w:link w:val="BalloonTextChar"/>
    <w:uiPriority w:val="99"/>
    <w:semiHidden/>
    <w:unhideWhenUsed/>
    <w:rsid w:val="00962E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E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654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2014-02-05T04:16:00Z</dcterms:created>
  <dcterms:modified xsi:type="dcterms:W3CDTF">2014-02-05T04:21:00Z</dcterms:modified>
</cp:coreProperties>
</file>