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Like you, I have traveled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and I have seen the results of the government’s genocidal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when I say genocidal campaign, we took Don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Cheadle and Paul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Rusesabagina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hotelier who Don Cheadle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portrayed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went into a little town that had been attacked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 and it had been bombed prior to that. The town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30,000 inhabitants. There were only a couple hundred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particular town.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talked to a number of survivors of those attacks. Children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pictures that looked an awful lot like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Antonov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bombers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dropping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bombs on their village and it is hard to believe that since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villages were bombed it wasn’t done by the government.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remember one young boy who put out his arm, but there was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hand. I asked him what happened to it and he said, the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Janjaweed, Janjaweed.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deeply troubled by the continuing violence in Darfur, which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mostly the government’s responsibility and I look forward to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Administration what it is doing to end the killing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suffering and move the peace process ahead.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 thank the Chairman for holding this hearing and I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very much for being with us today. I appreciate it very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076B5" w:rsidRDefault="006076B5"/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We have several hundred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thousand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wandering around the desert of Sudan without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help. They have been run off of their land by the Janjaweed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strategy on the part of the government has been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 any assistance from being delivered to those individuals.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daunting task for the African Union, because this region,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Darfur, is the size of France, and when Diane Watson and I were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 this year, in Darfur, Sudan, we had an opportunity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briefed by one of the African Union military units that are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record the attacks, and we got firsthand accounts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mysteriously coincidental attacks by the government and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Janjaweed, where the government comes in and attacks the villages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the Janjaweed horsemen do the clean ups, seize the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property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 the pursuit of those who flee.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Allegedly,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volume of these attacks 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down, but now I read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Union, this week, have come forward and said, no,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documented yet another attack.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government is working with the Janjaweed, it is their assertion,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attacking a camp. So I would ask you to specifically tell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government support for the Janjaweed. How is it done?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is doing it?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Criminal Court is supposed to be undertaking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examination. They are interviewing Janjaweed leaders who are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people in the government and vice versa, pointing fingers,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widespread is this backing? What do we know?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Another thing I would like to know is,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Bouteflika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assured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we were there, I mean he had conversations with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in Sudan in which they agreed no longer to engage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use of air power in attacks on villages. What air assets are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utilized? I would like to know that. I saw recent press accounts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Government was purchasing 34 Chinese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Bell jet fighters.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I would ask you if there is anything to that.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would want to know, and the Members of this Committee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know what to know, if there is any more use of air power.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 bring up the question specifically about these Chinese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because our past experience with the Government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includes their use of helicopter gunships built in China,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attacks on civilians in Southern Sudan. These were not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Chinese-made, but they were based on the Chinese-built airstrips,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Chinese oil companies.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if there is the introduction of these assets, I would like to understand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be, because I remember some 7 months ago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 Arms Embargo that we were involved in shepherding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UN Security Resolution, I think that was 1591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passed, apparently has not been implemented if the discussion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bring these Chinese fighters into the theater.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Lastly, in your testimony you note that we continue to make categorically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responsibility of the Government of Sudan, now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National Unity, to both end support to the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 and work actively to stop its actions while ensuring discipline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National Unity’s own forces.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are the words from the testimony that we got today.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the way, I know with the Administration, the Chairman and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staff, his staff has worked diligently to try to get testimony in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we can read through the testimony, rather than an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hearing, but I just raise that as a procedural question.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point is, what are we doing besides protests to get this message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CC1C58" w:rsidRDefault="00CC1C58"/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fully suspect this has nothing to do with you. I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very well,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Jendayi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Secretary Frazer. I know that your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submitted to the Administration for clearance.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 I am raising is that so often in my Subcommittee and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Chairman’s Committee here, it is the day before and some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have the eccentricity of reading these things the night before,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we can’t go through it in order to really look at the statements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questions that we would like to ask, I think it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Congress to as effectively do its oversight responsibilities.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comment was not directed to you. It is directed to the Administration.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thank you.</w:t>
      </w:r>
    </w:p>
    <w:p w:rsidR="00CC1C58" w:rsidRDefault="00CC1C58"/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the African Union, those troops are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trained and they are sort of our canary in the mine shaft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warning about these attacks.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other point, I would think that if we could increase or expand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 to not just protection of their units and their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observer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status, but also protection of civilian population, it would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deterrent effect in the region and might really encourage so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displaced people, who are wandering the desert, to at least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close in order to try to get the support and defense they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stay alive.</w:t>
      </w:r>
    </w:p>
    <w:p w:rsidR="00CC1C58" w:rsidRDefault="00CC1C58"/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numbers, too, because the week we were there,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an attack to the South of us in a village.</w:t>
      </w:r>
    </w:p>
    <w:p w:rsidR="00CC1C58" w:rsidRDefault="00CC1C58"/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because the AU troops were spread out so thinly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region, you know they weren’t able to deter that. So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support for a more robust force in the West.</w:t>
      </w:r>
    </w:p>
    <w:p w:rsidR="00CC1C58" w:rsidRDefault="00CC1C58"/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read it in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Aviation Week and Space Technology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assertion that they had purchased these 34 new fighters.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could check that with those sources and also maybe we could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budget on the Sudanese side. If there is transparency</w:t>
      </w:r>
    </w:p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budget, we will be able to see if that is budgeted.</w:t>
      </w:r>
    </w:p>
    <w:p w:rsidR="00CC1C58" w:rsidRDefault="00CC1C58"/>
    <w:p w:rsidR="00CC1C58" w:rsidRDefault="00CC1C58" w:rsidP="00CC1C5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CC1C58" w:rsidRDefault="00CC1C58">
      <w:bookmarkStart w:id="0" w:name="_GoBack"/>
      <w:bookmarkEnd w:id="0"/>
    </w:p>
    <w:sectPr w:rsidR="00CC1C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5E3" w:rsidRDefault="00D445E3" w:rsidP="00CC1C58">
      <w:r>
        <w:separator/>
      </w:r>
    </w:p>
  </w:endnote>
  <w:endnote w:type="continuationSeparator" w:id="0">
    <w:p w:rsidR="00D445E3" w:rsidRDefault="00D445E3" w:rsidP="00CC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5E3" w:rsidRDefault="00D445E3" w:rsidP="00CC1C58">
      <w:r>
        <w:separator/>
      </w:r>
    </w:p>
  </w:footnote>
  <w:footnote w:type="continuationSeparator" w:id="0">
    <w:p w:rsidR="00D445E3" w:rsidRDefault="00D445E3" w:rsidP="00CC1C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C58" w:rsidRDefault="00CC1C58">
    <w:pPr>
      <w:pStyle w:val="Header"/>
    </w:pPr>
    <w:r>
      <w:t>Royce</w:t>
    </w:r>
    <w:r>
      <w:ptab w:relativeTo="margin" w:alignment="center" w:leader="none"/>
    </w:r>
    <w:r>
      <w:t>Sudan</w:t>
    </w:r>
    <w:r>
      <w:ptab w:relativeTo="margin" w:alignment="right" w:leader="none"/>
    </w:r>
    <w:r>
      <w:t>Nov 1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C58"/>
    <w:rsid w:val="006076B5"/>
    <w:rsid w:val="00CC1C58"/>
    <w:rsid w:val="00D4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C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C58"/>
  </w:style>
  <w:style w:type="paragraph" w:styleId="Footer">
    <w:name w:val="footer"/>
    <w:basedOn w:val="Normal"/>
    <w:link w:val="FooterChar"/>
    <w:uiPriority w:val="99"/>
    <w:unhideWhenUsed/>
    <w:rsid w:val="00CC1C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C58"/>
  </w:style>
  <w:style w:type="paragraph" w:styleId="BalloonText">
    <w:name w:val="Balloon Text"/>
    <w:basedOn w:val="Normal"/>
    <w:link w:val="BalloonTextChar"/>
    <w:uiPriority w:val="99"/>
    <w:semiHidden/>
    <w:unhideWhenUsed/>
    <w:rsid w:val="00CC1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C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C58"/>
  </w:style>
  <w:style w:type="paragraph" w:styleId="Footer">
    <w:name w:val="footer"/>
    <w:basedOn w:val="Normal"/>
    <w:link w:val="FooterChar"/>
    <w:uiPriority w:val="99"/>
    <w:unhideWhenUsed/>
    <w:rsid w:val="00CC1C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C58"/>
  </w:style>
  <w:style w:type="paragraph" w:styleId="BalloonText">
    <w:name w:val="Balloon Text"/>
    <w:basedOn w:val="Normal"/>
    <w:link w:val="BalloonTextChar"/>
    <w:uiPriority w:val="99"/>
    <w:semiHidden/>
    <w:unhideWhenUsed/>
    <w:rsid w:val="00CC1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990</Words>
  <Characters>5645</Characters>
  <Application>Microsoft Office Word</Application>
  <DocSecurity>0</DocSecurity>
  <Lines>47</Lines>
  <Paragraphs>13</Paragraphs>
  <ScaleCrop>false</ScaleCrop>
  <Company/>
  <LinksUpToDate>false</LinksUpToDate>
  <CharactersWithSpaces>6622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2014-02-17T20:32:00Z</dcterms:created>
  <dcterms:modified xsi:type="dcterms:W3CDTF">2014-02-17T20:35:00Z</dcterms:modified>
</cp:coreProperties>
</file>