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I’d like to begin by thanking the chairwoman,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member, and members of the committee for holding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hearing. I sincerely appreciate the opportunity to come before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to address what I believe is a pressing issue facing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today.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 debate over Presidential war powers has resurfaced as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the ongoing operations in Libya, as those assembled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know full well, the ambiguity surrounding this issue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source of controversy for decades despite, and perhaps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spite of the War Powers Act passed over the President’s veto in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1973.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it is somewhat encouraging that in recent days the President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steps to obtain congressional approval, it’s unclear</w:t>
      </w:r>
    </w:p>
    <w:p w:rsidR="002A0226" w:rsidRDefault="002A0226" w:rsidP="002A0226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13:54 Jul 21,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00022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F:\WORK\FULL\052511\66533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2A0226" w:rsidRDefault="002A0226" w:rsidP="002A0226">
      <w:pPr>
        <w:autoSpaceDE w:val="0"/>
        <w:autoSpaceDN w:val="0"/>
        <w:adjustRightInd w:val="0"/>
        <w:rPr>
          <w:rFonts w:ascii="Helvetica" w:hAnsi="Helvetica" w:cs="Helvetica"/>
          <w:color w:val="FFFFFF"/>
          <w:sz w:val="8"/>
          <w:szCs w:val="8"/>
        </w:rPr>
      </w:pPr>
      <w:r>
        <w:rPr>
          <w:rFonts w:ascii="Helvetica" w:hAnsi="Helvetica" w:cs="Helvetica"/>
          <w:color w:val="FFFFFF"/>
          <w:sz w:val="8"/>
          <w:szCs w:val="8"/>
        </w:rPr>
        <w:t>66533c-2.eps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waited until the 60-day period had passed, and why 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approval from several international organizations prior to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mission, but failed to consult or seek statutory authorization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view of the War Powers Act, I believe the President’s actions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dubious constitutional grounds, but I want to be clear. This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new phenomenon. Presidents from both parties have been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dubious grounds with regard to the War Powers Act, perhaps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surprising given that no President since its enactment has acknowledged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constitutionality.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time to bring clarity to the situation, and to resolve the matter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Presidential war powers.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student of history and former professor of American Government,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frequently turn to the Federalists Papers, the notes on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 Debate, and the Constitution, itself, to derive the intent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founders. It is my belief that the founders envisioned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shared role between the executive and legislative branches with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war making.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 concerned about unchecked power, especially unchecked Executive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founders vested in the Congress the power to declare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American people would have say in the solemn decision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force through their duly elected representatives,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Federalist Paper 69.</w:t>
      </w:r>
      <w:proofErr w:type="gramEnd"/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founders also envisioned energy in the Executive, Federalist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Paper number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70,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ability to defend the country, and to lead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armed forces in time of war by investing in the President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Commander-in-Chief.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political scientist and Presidential historian, Richard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Neustadt, noted,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founders set up a constitutional design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separate institutions share power.’’ Since World War II, and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a result of the Cold War, the existential threat from the Soviet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and the specter of nuclear war, over time these war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accumulated in the executive branch, this recent operation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being only the latest example of executive fiat.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time to restore balance to the executive-legislative branch relationship,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back in the voice of the American people 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 and use of force. It’s time to reform the War Powers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Recently, I introduced legislation that fundamentally amends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bill, H.R. 1609, which currently has 12 cosponsors,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distinguished members from this committee,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Burton and Mr. Johnson, the War Powers Reform Act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restore the founders’ intent by clarifying when the President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authority to deploy our armed forces into hostile circumstances.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bill empowers the President to act under the following circumstances;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war, specific statutory authorization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including obligation under treaty, a national emergency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attack or imminent threat of attack upon any of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its territories or possessions, or its armed forces.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most significant provision in my bill is a new section regarding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limitation on the use of funds. In none of these foregoing—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none of these foregoing circumstances are met, the President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obligate or expend funds to deploy the armed forces of the</w:t>
      </w:r>
    </w:p>
    <w:p w:rsidR="002A0226" w:rsidRDefault="002A0226" w:rsidP="002A0226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13:54 Jul 21,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00023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F:\WORK\FULL\052511\66533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The 60–90 day provisions in the current War Powers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deleted.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years, these provisions have proven vague, ineffective,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counterproductive to the intent of the War Powers Act. This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 regarding prohibition of funds provides a much needed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enforcement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 and reasserts congressional authority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authorizing funds, as well as making war.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seen in the current operations in Libya, the Executive currently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ability to cost-shift with funds already appropriated,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subsequently reprogramming or requesting funds after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complete. The administration’s ability to do so denies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 their voice in authorizing military action.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Among other new provisions added by my bill, Section 2(c) of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 is amended to allow Presidential action if the nation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imminent threat of attack, something absent in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original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bill. In this instance, imminent threat is defined as credible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hostile force is about to attack our country.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changes to the War Power Act include the elimination of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antiquated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reporting requirements, which are no longer needed, because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would be prohibited from acting without first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congressional authorization.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War Powers Reform Act contains an exemption for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of Israel in the event that they are attacked. Thus, in essence,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 for this bill is tantamount to providing the Executive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authority to defend one of our closest and most vulnerable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date, the United States does not have a Senate confirmed mutual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treaty with Israel. While it is virtually impossible to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and threats in a constantly evolving world, the need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defend one of our greatest partners is one we can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while this bill responds to the situation in Libya,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intent is to restore balance to the executive-legislative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on matters of war power.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 of where you stand in relation to the operation in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you should support this bill to insure the American people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say regarding when this nation goes to war.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dialoguing with the committee, and I urge in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aftermath of this hearing that you move to markup on this bill.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certainly open to amendment, and look forward to your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score. Our country needs the War Powers Reform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Again, thank you for the opportunity to be with the committee,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 to your questions and comments.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Mr. Gibson follows:]</w:t>
      </w:r>
    </w:p>
    <w:p w:rsidR="006076B5" w:rsidRDefault="006076B5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concern, very succinctly put, is that the President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come here first for authorization for any kind of military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tell you that, in my view, it is not unprecedented.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particularly since Korea, we’ve seen Presidents do this. And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it on both sides of the aisle. Take a look at President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Bush, Sr., and his actions in Panama, take a look at the No-Fly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Zone after the Persian Gulf War, when he implemented that without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authority. And, also, President Clinton, in terms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 authorization before commencing operations in the former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Yugoslavia.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want to be clear that what I’m not looking to do here is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political witch hunt. What I want us to do is, from the perspective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is to bring clarity to the situation. I want to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reform the War Powers Act so going forward we can bring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situation.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current situation really helps no one. You’ve got a situation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is saying we don’t need congressional authority.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certainly not helping our country. I would think that a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regardless of party, would welcome bringing clarity to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with a bill that Congress, both sides of the aisle,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administration to bring that kind of clarity.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important to note the historical examples. Look at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era. With regard to what the founders said in those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documents, certainly, the Constitution, the Federalist Papers,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notes on the Constitution, and importantly how they lived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 in that first generation after the enactment of these key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 at 1798, when we were engaged in what President Adams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war with—essentially needed to take military action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France for what they were doing on the high seas. He came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for authority. He requested authority, a Federalist,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believed in expansive government view.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you look at President Jefferson, somebody with a more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view. In 1802, when he took action against Tripoli, he felt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necessary to come to the Congress to first get authorization.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important to note in neither of these cases did we declare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the notion that only time military forces can be used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declaration of war, doesn’t comport with the history of the first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leaders after the enactment.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that’s what I would tell you, Madam Chairwoman, that I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bring clarity to the situation. I don’t think it’s unprecedented,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think it’s the Congress’ role now to take action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so we can strengthen our country.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the ranking member.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 doing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a highlight in an area that I don’t think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 fully recognize, is that between 1947 and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1960, we entered into seven defense agreements where we,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American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gave our word.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when you look at the details of the treaties, for example,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it does say consistent with the individual country’s constitutional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one would expect that the administration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come back here for authorization. But what I’m trying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 our level of consciousness is that even though we would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vote in accordance with our constitutional provisions we,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people, gave our word that we were going to be involved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defense pact.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this really gets back to the founding. The founders provided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stipulations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treaties and for trade agreements. They put stipulations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Our first President warned against the entanglements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treaties, but he never questioned the constitutionality of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 short answer to your question is that there would still be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 of force, but think about what that vote would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Think about what that vote would mean for a second, because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American people, gave our word. And I have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treaties, if the committee is interested in hearing—reviewing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record. But in previous times, leaders invested with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powers have given our word, so I’m just bringing that to light,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needs to go into the conversation.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I——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here’s the thing with regard to that question,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you look at the current situation here in Israel,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very closest allies in a precarious situation, and that we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foresee all situations in the world.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I’m saying is a vote for this bill is tantamount to the American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telling the Executive that we give our consent, that if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is attacked that you would have the authorization to move.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 key point here is process.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that the key thing to know about my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know that it engages the American people in a conversation,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representatives.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that’s right. So, the only thing I’m stipulating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bill is to move to defend the people of Israel. Beyond that,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a discussion we can have at the same time we’re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way through this bill.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with regard to any other actions, that’s something that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would need to be involved with, not pre-approving, but involved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discussions.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this bill——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this bill says, sir, is that only in certain circumstances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Commander-in-Chief move. If he does not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authority, he has to come here for authorization, or he can’t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expend funds.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asking that question, and to allow me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clarify. This reform act eliminates those portions of the War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Act.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the 60–90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that that’s been counterproductive.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added to the confusion of the situation.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this reform act says is the President either has authority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move, or he’s to come here to get that authority. And if 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that authority, then he may not obligate or expend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a discussion we could have, absolutely, we,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the gentleman for the question. It’s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near and dear to my heart. After serving our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uniform for 24 years active, and 29 years total counting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Guard when I was in high school and college, it’s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firmly committed to, now and all days forward.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also tell you that what this bill does is we put in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 act the clause, the imminent threat of attack. We put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there so the President can respond to emerging situations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our country. Now, keep in mind that the founders also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these issues, and they certainly expected that the Commander-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in-Chief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able to be empowered to repel attack, to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to protect the homeland. So, I would tell you that.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think, also, with regard to the ranking member, something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 earlier, it’s important to note that when President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Roosevelt came here to the Congress on the 8th of December, when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reported to the Congress he said, ‘‘I have taken actions already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Commander-in-Chief, and I ask that the Congress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state of war exists.’’ So, I think it’s important,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recognition there that the Commander-in-Chief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role, but so does the people, their representatives have a role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and declaring war.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that’s the first thing I would say, sir. And then the second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say is that in particular circumstances, the Congress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to either authorize or not authorize action. In this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in this current conflict, we have authorized. We have authorized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against those who planned, coordinated,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conducted the attacks against our country on the 11th of September.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there’s an authorization already from the American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way of their representatives to conduct such operations,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one that occurred in Abbottabad, Pakistan, as we went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Enemy Number One, the mastermind, the commander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forces that attacked our country.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do, very quickly. I just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assert beyond any shadow of a doubt that I absolutely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we need to go further. We have specific limits of authorization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the reform act, and that beyond that, if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wants to act, he must come here. And we tie it to obligation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expending of funds. That’s really the point.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is that I think that there is enough authorization here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Commander-in-Chief to act to defend us, defend our country.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beyond that, we should be involved. The American people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say, so if it’s not an imminent threat to our country,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wants to move in the middle of the night, he’s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wait until he comes to the American people by way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representatives first.</w:t>
      </w:r>
    </w:p>
    <w:p w:rsidR="002A0226" w:rsidRDefault="002A0226"/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to the degree that we have ambiguity on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60–90 day colloquy that just occurred moments ago, I’d have to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that’s part of the reason why I’m trying to bring clarity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issue, must it be a declaration of war or an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force, what I would say, sir, is that you look at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 of leaders, those that were there in Philadelphia in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hot summer, those that came to a final compromise on what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 would contain, those leaders who led us, they,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1798 and in 1802, they went with an authorization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force rather than a declaration of war.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one case, the President even asked for a declaration, and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gave him an authorization. So, I would tell you that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comfortable with laying out these details, which are the declaration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the specific statutory authorization, or an emergency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an attac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k or imminent threat of attack.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pose an interesting question. And I think that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here is the notion of a countervailing balance here that this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meant to be a dialogue between the legislative and executive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we really perform checks on each other by including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legislative branch. And I think it’s important to note 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score that it’s not just Adams, John Adams and President Jefferson,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President Eisenhower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 World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II period.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Eisenhower was taking—he foresaw the possibility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to react in then Formosa in the Suez, and he came here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to ask for authorization for that. So, there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sensitivity</w:t>
      </w:r>
      <w:proofErr w:type="gramEnd"/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Eisenhower that he could not by fiat take us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Just as—so the Congress then had to be participating in this.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correct. Unless a country or there was an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imminent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of attack that was coming from a country there,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would be authorized to move in his capacity as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Commander-in-Chief.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would come here first before responding. And I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remind the——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ahead.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would—first of all, very thoughtful question. I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bring to the fore here the fact that in the aftermath of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11th of September, we had the first draft for the authorization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force on the 13th and the 14th. The first vote took place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 on the 14th, and by the 18th of September it was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land that the President was authorized to move.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conducted operations, as part of my military experience,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commanded the Global Response Force for the United States, for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Army’s component of the Global Response Force, and we were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essentially, an 18-hour—at the most heightened state of alert,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on an 18-hour string prepared to go wheels up anywhere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tell you that inside the planning cycles that it would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conduct joint operations, there is time for the Congress to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deliberate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give its consent.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do not.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Not only on the front end, but even now.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Let’s look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specific language from Public Law 93148, which is the War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Act.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says this, because this is a matter of fine point precision.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talking 60 days here. This is what Section 5B says: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‘‘Within 60 calendar days after report is submitted or is required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submitted pursuant to Section 4A, whichever is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President shall terminate any use of United States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with respect to which such report was submitted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required to be submitted unless the Congress has declared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has enacted a specific authorization for such use of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armed forces, has extended by law such 60-day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is physically unable to meet as a result of an armed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the United States.’’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So, it’s not so much that the President came here on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60th day.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According to the letter of the law, if we don’t act within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 days, the President is to cease operations. And we’re not in compliance.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surpassed the 60 days, and Congress has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action to authorize the force. To be in compliance with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Act, we would have to cease operations.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the President requests, we can then provide stipulations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withdrawal. We can actually give 30, 60, we could actually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many days we think are prudent to make an orderly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just conclude by saying that this is the current law.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should move—I think we should delete these portions.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should either have authorization, the President either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to move, or he doesn’t. And if he doesn’t have authority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move, he comes here. If he thinks it’s that important 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and the American people give their blessing with stipulations,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may see fit, and then we go forward. But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do—but to not do so really leaves open this ambiguity.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what Mr. Connolly is referring to, is that the current War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Act as written really provides so much ambiguity as to expand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powers of the President. And that’s why we need the reform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to bring balance back to the situation in line with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founders intended, for the legislative and the executive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interact on these solemn matters.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the opportunity just to follow-up. I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agree with my colleague here that it’s certainly an arguable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one that I made. I mean, that’s my read of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law. It has been debated in other places, and there have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positions, and there have been some court cases related to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one of the reasons why I’m not asking today that we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against the President.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our responsibility to fix this. The ambiguity that exists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exploited by Presidents on both sides of the political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aisle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in a time that we need to create jobs, balance the budget,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freedoms, now is not the time to be diverting into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matters, other matters in terms of any kind of proceedings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the President is not in concert with the law.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my purpose here today. What I want to do is fix this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so we don’t end up back here at this very same spot.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sir, there’s also a stipulation in there to make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it’s in concert with the provisions of the constitution. And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expect that just as President Roosevelt did on the 8th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December, that consistent with all foregoing understanding of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treaty and current law, that the President would come here for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 raises a good point. And what I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to the chairwoman is that this should be something considered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markup in terms of what kind of clarity.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happen to have a different view, but it appears that Mr. Burton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Connolly have different views. I think the important thing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American people are engaged. They’re engaged right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having this discussion, that their representatives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this discussion.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that the stipulations, declaration of war, authorization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or national emergency by attack upon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its possessions, their armed forces, or imminent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attack was not present, the President would have had to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here and receive the assent from the American people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of their representatives.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possible. The reason why I have put it in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because I don’t think that—I don’t think this has been discussed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discourse, that we have—the American people,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made—we have given our word in seven different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1947 and 1960, even though there shall be a vote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constitutional procedures.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Let’s recognize how weighty that vote would be. We would be, essentially,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we’re going to stick by what we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going to do. So, I mean, I think you would agree that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 difficult vote to vote no.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clarify. Section 3 of the War Powers Act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retained. It’s Sections 5,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6,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7 that are deleted. In Section 3,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reports within 48 hours given that he is in compliance.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being deleted. It’s the reporting requirements subsequent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the 30, the 60, the 90 day reports that are considered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relevant any more. It’s Section 3 that’s affirmed.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me just offer you one thing, sir, is that my sense is that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concerned with the treaties than you are, necessarily,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bill. And that may be a fair point, and something that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generation of leaders can discuss, but I just want to raise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consciousness, that the American people in their former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gave their consent to certain things that certainly would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a vote. But, again, the difficulty in that vote, given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American people gave their word.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one last thing, sir, I wanted to say, is that just as it’s important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dialogue here, Democrats and Republicans, the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coming together and having this conversation,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won’t work unless we get the President to sign it. That’s part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why we’re here today, is that we need to work with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to make sure that he agrees to this. And you may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why would the President agree to this?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 his powers.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is that given our current status today, it benefits no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Here we are having this hearing because the administration,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unclear whether or not they’re on constitutional grounds.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think that the President,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is, would be interested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bringing clarity to the situation. And that’s why I think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that we all work together, and we work with the administration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an agreement about where we should be 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in relation to the founders’ intent.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reviewed in the process of this research, I’ve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all seven defense agreements that we have, and there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meets that hypothetical. So, I guess that’s the way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answer that response to you.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will say is this. Let me answer your question first, and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I put it in there to raise the level of consciousness really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body that we have given, we, the people, have given our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this. Yes, the stipulation says we shall take a vote,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I’m trying to communicate——</w:t>
      </w:r>
    </w:p>
    <w:p w:rsidR="002A0226" w:rsidRDefault="002A0226" w:rsidP="002A0226">
      <w:pPr>
        <w:autoSpaceDE w:val="0"/>
        <w:autoSpaceDN w:val="0"/>
        <w:adjustRightInd w:val="0"/>
      </w:pP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I—what I’d also tell you, sir, is that if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think that that’s still our position, then we have a responsibility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 repeal the treaty. So,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incumbent upon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 of leaders to take a look at the responsibilities</w:t>
      </w:r>
    </w:p>
    <w:p w:rsidR="002A0226" w:rsidRDefault="002A0226" w:rsidP="002A02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attendant to our word going forward.</w:t>
      </w:r>
    </w:p>
    <w:p w:rsidR="002A0226" w:rsidRPr="002A0226" w:rsidRDefault="002A0226" w:rsidP="002A0226">
      <w:pPr>
        <w:autoSpaceDE w:val="0"/>
        <w:autoSpaceDN w:val="0"/>
        <w:adjustRightInd w:val="0"/>
      </w:pPr>
      <w:bookmarkStart w:id="0" w:name="_GoBack"/>
      <w:bookmarkEnd w:id="0"/>
    </w:p>
    <w:sectPr w:rsidR="002A0226" w:rsidRPr="002A02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263" w:rsidRDefault="00321263" w:rsidP="002A0226">
      <w:r>
        <w:separator/>
      </w:r>
    </w:p>
  </w:endnote>
  <w:endnote w:type="continuationSeparator" w:id="0">
    <w:p w:rsidR="00321263" w:rsidRDefault="00321263" w:rsidP="002A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263" w:rsidRDefault="00321263" w:rsidP="002A0226">
      <w:r>
        <w:separator/>
      </w:r>
    </w:p>
  </w:footnote>
  <w:footnote w:type="continuationSeparator" w:id="0">
    <w:p w:rsidR="00321263" w:rsidRDefault="00321263" w:rsidP="002A02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226" w:rsidRDefault="002A0226">
    <w:pPr>
      <w:pStyle w:val="Header"/>
    </w:pPr>
    <w:r>
      <w:t>Gibson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26"/>
    <w:rsid w:val="002A0226"/>
    <w:rsid w:val="00321263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2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226"/>
  </w:style>
  <w:style w:type="paragraph" w:styleId="Footer">
    <w:name w:val="footer"/>
    <w:basedOn w:val="Normal"/>
    <w:link w:val="FooterChar"/>
    <w:uiPriority w:val="99"/>
    <w:unhideWhenUsed/>
    <w:rsid w:val="002A0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226"/>
  </w:style>
  <w:style w:type="paragraph" w:styleId="BalloonText">
    <w:name w:val="Balloon Text"/>
    <w:basedOn w:val="Normal"/>
    <w:link w:val="BalloonTextChar"/>
    <w:uiPriority w:val="99"/>
    <w:semiHidden/>
    <w:unhideWhenUsed/>
    <w:rsid w:val="002A0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2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226"/>
  </w:style>
  <w:style w:type="paragraph" w:styleId="Footer">
    <w:name w:val="footer"/>
    <w:basedOn w:val="Normal"/>
    <w:link w:val="FooterChar"/>
    <w:uiPriority w:val="99"/>
    <w:unhideWhenUsed/>
    <w:rsid w:val="002A0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226"/>
  </w:style>
  <w:style w:type="paragraph" w:styleId="BalloonText">
    <w:name w:val="Balloon Text"/>
    <w:basedOn w:val="Normal"/>
    <w:link w:val="BalloonTextChar"/>
    <w:uiPriority w:val="99"/>
    <w:semiHidden/>
    <w:unhideWhenUsed/>
    <w:rsid w:val="002A0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3894</Words>
  <Characters>22197</Characters>
  <Application>Microsoft Office Word</Application>
  <DocSecurity>0</DocSecurity>
  <Lines>184</Lines>
  <Paragraphs>52</Paragraphs>
  <ScaleCrop>false</ScaleCrop>
  <Company/>
  <LinksUpToDate>false</LinksUpToDate>
  <CharactersWithSpaces>26039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2014-02-19T01:22:00Z</dcterms:created>
  <dcterms:modified xsi:type="dcterms:W3CDTF">2014-02-19T01:32:00Z</dcterms:modified>
</cp:coreProperties>
</file>