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The committee will come to order.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Humankind is failing the sons and daughters of Darfur horribly.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watched as an entire people has been persecuted, displaced,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dispossessed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raped, and slaughtered. It defies belief to realize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has been going on for 3 long years and right before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averted eyes of the entire world. As a survivor of the Holocaust,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cannot bear silent witness to the first genocide of the 21st century.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committee will demand action from the administration, from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Nations and from our friends and allies in Europe, Asia,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Africa, and others, as I am sick and tired of waiting for a diplomatic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this tragedy. The much heralded Darfur Peace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Agreement did nothing to stop the genocide. Nobody in the Sudanese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has been held accountable for the mass killings.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has been no protection of civilians, and there has been no reversal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cleansing. Even targeted sanctions against those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genocide have had little impact on the Sudanese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who find the benefits of their oil dealings with China more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profitable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their assets frozen in the United States.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or without the consent of Khartoum, we need a large number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troops on the ground to protect the people of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from slaughter, and we need them now.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U.N. Security Council has correctly authorized the deployment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a civilian protection force to Darfur to augment the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gunned and under manned African Union troops already on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ground. But President al-Bashir and his cronies have rebuffed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treatises to allow for the deployment of these desperately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troops.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can we change Khartoum’s mind about the deployment of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civilian protection force? If we are cynical, we can try the approach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Chinese President Hu Jintao during his recent visit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Sudan. While urging Sudanese cooperation with the United Nations,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Hu Jintao made a jaw-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droppingly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generous offer of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$17 million to build a new presidential palace, $104 million in debt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forgiveness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promi</w:t>
      </w:r>
      <w:r w:rsidR="00890EE4">
        <w:rPr>
          <w:rFonts w:ascii="NewCenturySchlbk-Roman" w:hAnsi="NewCenturySchlbk-Roman" w:cs="NewCenturySchlbk-Roman"/>
          <w:sz w:val="20"/>
          <w:szCs w:val="20"/>
        </w:rPr>
        <w:t>se to build a new railway line.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doubt that Sudan’s leaders lost much sleep after their meeting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Chinese President. Perhaps that night they dreamed of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 railway line straight to Darfur to hasten the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a better way. President Bush must call a summit of the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civilized nations with a simple goal: Strong multilateral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Sudan, investment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prohibition on travel for Sudan’s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leaders and, most importantly, shutting down Sudan’s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sell oil and gas on the international marketplace.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welcome the administration’s announcement today of a Plan B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block United States commercial bank transactions with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of Sudan. This step, if fully implemented, will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major impact on Sudan’s ability to sell petroleum overseas.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hope that tough sanctions on Khartoum will force the regime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 an international civilian protection force to enter Darfur,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can’t count on it. The United States must therefore work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Nations, the African Union and our allies to prepare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contingency plan for the entry of a protection force into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Darfur without the Sudanese Government’s permission.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we wait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longer, there may be nobody left to protect in Darfur.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a growing number of front yards across this Nation, we see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signs with a simple message, ‘‘Not on our watch.’’ These signs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express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hope that in the words of former Secretary of State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Madeleine Albright, the world’s indispensable nation will actually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ending the genocide in Darfur.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task in the months ahead is to turn this grassroots sentiment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concerted pressure from this Congress into concrete action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 and the international community.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patience has been totally exhausted. The innocent civilians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are crying out for our help. We must not continue to fail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now turn to my distinguished colleague, the ranking member</w:t>
      </w:r>
    </w:p>
    <w:p w:rsidR="001B4434" w:rsidRDefault="001B4434" w:rsidP="001B443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committee, to make whatever opening remarks she chooses.</w:t>
      </w:r>
    </w:p>
    <w:p w:rsidR="00C51BEF" w:rsidRDefault="00C51BEF"/>
    <w:sectPr w:rsidR="00C51B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A5" w:rsidRDefault="00CD06A5" w:rsidP="00F42B09">
      <w:pPr>
        <w:spacing w:after="0" w:line="240" w:lineRule="auto"/>
      </w:pPr>
      <w:r>
        <w:separator/>
      </w:r>
    </w:p>
  </w:endnote>
  <w:endnote w:type="continuationSeparator" w:id="0">
    <w:p w:rsidR="00CD06A5" w:rsidRDefault="00CD06A5" w:rsidP="00F4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A5" w:rsidRDefault="00CD06A5" w:rsidP="00F42B09">
      <w:pPr>
        <w:spacing w:after="0" w:line="240" w:lineRule="auto"/>
      </w:pPr>
      <w:r>
        <w:separator/>
      </w:r>
    </w:p>
  </w:footnote>
  <w:footnote w:type="continuationSeparator" w:id="0">
    <w:p w:rsidR="00CD06A5" w:rsidRDefault="00CD06A5" w:rsidP="00F4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B09" w:rsidRDefault="00F42B09">
    <w:pPr>
      <w:pStyle w:val="Header"/>
    </w:pPr>
    <w:r>
      <w:t>Lantos</w:t>
    </w:r>
    <w:r>
      <w:tab/>
      <w:t>Sudan</w:t>
    </w:r>
    <w:r>
      <w:tab/>
      <w:t>Feb 8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09"/>
    <w:rsid w:val="001B4434"/>
    <w:rsid w:val="00832E6F"/>
    <w:rsid w:val="00890EE4"/>
    <w:rsid w:val="00C51BEF"/>
    <w:rsid w:val="00CD06A5"/>
    <w:rsid w:val="00F4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09"/>
  </w:style>
  <w:style w:type="paragraph" w:styleId="Footer">
    <w:name w:val="footer"/>
    <w:basedOn w:val="Normal"/>
    <w:link w:val="Foot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09"/>
  </w:style>
  <w:style w:type="paragraph" w:styleId="Footer">
    <w:name w:val="footer"/>
    <w:basedOn w:val="Normal"/>
    <w:link w:val="Foot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609</Words>
  <Characters>3476</Characters>
  <Application>Microsoft Office Word</Application>
  <DocSecurity>0</DocSecurity>
  <Lines>28</Lines>
  <Paragraphs>8</Paragraphs>
  <ScaleCrop>false</ScaleCrop>
  <Company>Missouri State University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5</cp:revision>
  <dcterms:created xsi:type="dcterms:W3CDTF">2014-01-22T21:44:00Z</dcterms:created>
  <dcterms:modified xsi:type="dcterms:W3CDTF">2014-01-22T21:54:00Z</dcterms:modified>
</cp:coreProperties>
</file>