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didn’t intend to say anything, but since the discussion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has been opened up, I will make a couple of observations, Mr.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Chairman.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no time would we need bipartisan foreign policy more than we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now, and I am one of those who profoundly regrets that bipartisanship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seems to be a rare exception these days and strident voices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partisanship are heard in the land.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with my good friend from Iowa that our relations with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and our relations with China are certainly far more important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 our relations with Yugoslavia, and I also think it is important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look beyond the daily irrational actions of Mr. Yeltsin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to ask what happened to U.S./Russian relations since the collapse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Soviet Union.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of us visited the Soviet Union for many years, and then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Russia, and after the breakup of the Soviet Union, there was an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enormous amount of goodwill toward the United States. We had a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 delegation that visited Russia just a week or two after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summit between Mr. Clinton and Mr. Yeltsin in the spring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1993, and the reception on the Russian side could not have been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 enthusiastic, cordial and hopeful, maybe overly hopeful.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following year we had another leadership delegation to Moscow.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reception was somewhat less ebullient. The third year it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 not ebullient at all, and the reason, of course, is clear.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had two examples before us in this century on how to deal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defeated powers. After the First World War, we acted in a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narrow, myopic, non generous fashion, and we reaped Hitler in the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 World War.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After the Second World War, with the Marshall Plan, we acted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 singularly generous, farsighted, intelligent fashion, and we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reaped two generations of peace.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the Third World war ended which, of course, was the end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Cold War with the defeat of the Soviet Union and the triumph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democracies, we had these two examples, and we did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choose the intelligent second example.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Russians had tremendous expectations of cooperation and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 and help and participation. Yeltsin and his foreign minister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were so pro-American that it was almost embarrassing to see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them publicly express their love affair with us, but with the exception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Nunn-Lugar funds, there is very little we did.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understand corruption in Russia probably as well as anybody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here, and I am not suggesting we should have pumped money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into Russia, but we should have provided project aid. We should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provided specific assistance to groups. The much maligned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George Soros recommended that $4 a month would have provided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adequate retirement for Russian seniors, which would have been a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pittance. He proposed that in a </w:t>
      </w: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Wall Street Journal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article that I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still have in my office, one of the most intelligent suggestions of the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post-Soviet era never acted upon.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not surprising that a country which was one of the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two superpowers, which was looked up to from the Olympics to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 might across the globe, feels unbelievably frustrated, and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given the very second-quality, second-rate leadership, stumbles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crisis to crisis.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China case, Mr. Chairman, is a bit different because I think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 sense what is happening is China is very salutary for those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country—I don’t include myself—who have been very naive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about China. China is showing its true colors as a Communist dictatorship.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Chinese leadership knows every bit as well as every Member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this Committee that the bombing of the embassy was by mistake,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 President and the Secretary of State and the Secretary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Defense and everybody else apologized. We stand ready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make financial restitution to the families of the victims, and we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stand ready to bear the cost of rebuilding the embassy once the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time comes.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what the Chinese Communist leadership has done was to revert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back to the most sickening characteristics of a Communist police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state, lying through its teeth to its people and whipping up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anti-Western sentiment. This is not a new phenomenon in China.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goes back to the Boxer Rebellion and way beyond, but I think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important for us to sort of get our bearings straight and not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 in internecine warfare here, but to take a prospective look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our relations with both China and Russia and try to make the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most of the singularly unstable and somewhat chaotic relationship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to awaken from our dream of viewing China as a great democratically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moving ally; it is anything but that.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has shown its true colors in the last few days, and that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lesson had to be learned by some of our policy makers, both in and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out of government.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6076B5" w:rsidRDefault="006076B5"/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look at Russia today, what we see, it seems to me, Mr.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Ambassador, is an economic basket case and a nuclear superpower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a deeply wounded national psyche, and that is a rather dangerous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volatile combination.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in planning policy for the post-Yeltsin era, it seems to me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 to be conscious of the enormous positive developments that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unfolded in Russia in the last decade. They have a free press.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travel freely. They have access to Western media. Practically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the Russian leadership has recognized the enormous importance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economic cooperation with the West. Even General Lebed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making statements which indicate that he is beginning to understand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Russian economic development is inextricably intertwined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cooperation in the West. There is a multiplicity of political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 at play ranging from the most irresponsible of the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unreformed Communists, Zhirinovsky, to truly Western-oriented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bona fide democrats, with a small ‘‘D.’’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agree with this small framework, I would be grateful if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would share with us—and I know this has to be very preliminary—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your appraisal of the change in prime minister ship that occurred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today, the likely role former Prime Minister Chernomyrdin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will continue to play with respect to the Kosovo crisis. Since Secretary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 is in Moscow as we speak, and you certainly are in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close touch with him, what is Strobe Talbott’s message to Yeltsin</w:t>
      </w:r>
    </w:p>
    <w:p w:rsidR="003326C5" w:rsidRDefault="003326C5" w:rsidP="003326C5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Russian leadership at this critical juncture?</w:t>
      </w:r>
    </w:p>
    <w:p w:rsidR="003326C5" w:rsidRDefault="003326C5"/>
    <w:p w:rsidR="003326C5" w:rsidRDefault="003326C5">
      <w:bookmarkStart w:id="0" w:name="_GoBack"/>
      <w:bookmarkEnd w:id="0"/>
    </w:p>
    <w:sectPr w:rsidR="003326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A74" w:rsidRDefault="00927A74" w:rsidP="003326C5">
      <w:r>
        <w:separator/>
      </w:r>
    </w:p>
  </w:endnote>
  <w:endnote w:type="continuationSeparator" w:id="0">
    <w:p w:rsidR="00927A74" w:rsidRDefault="00927A74" w:rsidP="00332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A74" w:rsidRDefault="00927A74" w:rsidP="003326C5">
      <w:r>
        <w:separator/>
      </w:r>
    </w:p>
  </w:footnote>
  <w:footnote w:type="continuationSeparator" w:id="0">
    <w:p w:rsidR="00927A74" w:rsidRDefault="00927A74" w:rsidP="003326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6C5" w:rsidRDefault="003326C5">
    <w:pPr>
      <w:pStyle w:val="Header"/>
    </w:pPr>
    <w:r>
      <w:t>Lantos</w:t>
    </w:r>
    <w:r>
      <w:ptab w:relativeTo="margin" w:alignment="center" w:leader="none"/>
    </w:r>
    <w:r>
      <w:t>Russia</w:t>
    </w:r>
    <w:r>
      <w:ptab w:relativeTo="margin" w:alignment="right" w:leader="none"/>
    </w:r>
    <w:r>
      <w:t>May 12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6C5"/>
    <w:rsid w:val="003326C5"/>
    <w:rsid w:val="006076B5"/>
    <w:rsid w:val="0092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6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6C5"/>
  </w:style>
  <w:style w:type="paragraph" w:styleId="Footer">
    <w:name w:val="footer"/>
    <w:basedOn w:val="Normal"/>
    <w:link w:val="FooterChar"/>
    <w:uiPriority w:val="99"/>
    <w:unhideWhenUsed/>
    <w:rsid w:val="003326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6C5"/>
  </w:style>
  <w:style w:type="paragraph" w:styleId="BalloonText">
    <w:name w:val="Balloon Text"/>
    <w:basedOn w:val="Normal"/>
    <w:link w:val="BalloonTextChar"/>
    <w:uiPriority w:val="99"/>
    <w:semiHidden/>
    <w:unhideWhenUsed/>
    <w:rsid w:val="003326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6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6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6C5"/>
  </w:style>
  <w:style w:type="paragraph" w:styleId="Footer">
    <w:name w:val="footer"/>
    <w:basedOn w:val="Normal"/>
    <w:link w:val="FooterChar"/>
    <w:uiPriority w:val="99"/>
    <w:unhideWhenUsed/>
    <w:rsid w:val="003326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6C5"/>
  </w:style>
  <w:style w:type="paragraph" w:styleId="BalloonText">
    <w:name w:val="Balloon Text"/>
    <w:basedOn w:val="Normal"/>
    <w:link w:val="BalloonTextChar"/>
    <w:uiPriority w:val="99"/>
    <w:semiHidden/>
    <w:unhideWhenUsed/>
    <w:rsid w:val="003326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6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2014-03-05T02:14:00Z</dcterms:created>
  <dcterms:modified xsi:type="dcterms:W3CDTF">2014-03-05T02:17:00Z</dcterms:modified>
</cp:coreProperties>
</file>