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Well, thank you very much, Mr. Delahunt, I appreciate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that.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want to comment on a couple of things that have been said before,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then ask a couple of questions.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First, the food assistance issue has been raised. There clearly is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 case of, all assistance of any kind is in a sense fungible and can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be used in other ways; but on the other hand, there is a distinction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between humanitarian aid and other more strategic articles. And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as a general proposition, I think the United States makes a great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error to cut off food assistance to almost any country, unless we are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in war. And I think we have been quite proper in our assistance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of food to North Korea. And we may well have to upgrade that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rather than retard that. And I do not think the United States Congress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should go on record against food assistance, I think it should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be the exact opposite.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Secondly, with some concern, I listened to one of your comments,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I want to be very careful about this, Mr. Secretary. I believe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you set up a bit of a straw man argument. I know of no serious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commentator or observer of North Korea that favors solely bilateral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discussions, which is the way you phrased it. A number of us have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come to the conclusion that the Six-Party process, which has a lot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of advantages, should be complimented by more direct negotiations,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that is a distinctly different flavor.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advantage of the Six-Party process, as you have noted, is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that it involves other parties who have a terrific interest in the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issue, it also makes clear to the North Koreans that they are not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dealing with the United States exclusively, they are dealing with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international community, which is largely united in opposition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to certain North Korean policies. But one of the disadvantages of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 exclusive Six-Party process is that, while it is true that our representative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can deal with their representative in Beijing, Mr. Hill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and Kim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Jong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-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il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, the disadvantage is we cannot deal at the decision-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making level with North Koreans.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there is a—we have a professional diplomatic in the Six-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Party process of our own, they have, by their standards, a professional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diplomat, but not a decision-making individual.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In addition, there is an extraordinary psychological dimension to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this. I am often impressed that in international relations, as in personal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relations, there is a role of psychology, and we have taken a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position that we will only deal with them in the context of the Six-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Party process, although we will deal with them in a direct way at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these talks, but they have taken the position that they want to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meet with the United States. Given the fact that this is the most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isolated country, possibly, in the history of man, and certainly in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modern world, I don’t understand how it is in the United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States’ national interest to keep them isolated from an American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representation in their capital.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so my sense is, given where we are, that we should be willing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to put on the table, once they return to the Six-Party Talks,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once we receive the kind of commitments, vibrations, whatever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they might be, at these talks, that hopefully we will reconvene, as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you suggest, before the end of the year, we ought to weigh anew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whether or not we ought to respond in a direct way as well as within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Six-Party Talks. And I think we can—there is no reason that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can’t wait and review this.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But a number of aspects of this. When I was in North Korea with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Congressman Lantos 15 months or so ago, I really stressed the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model that I believed they ought to be looking at seriously, which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is the model of Vietnam, a country we were at war with 3</w:t>
      </w:r>
      <w:r w:rsidRPr="00A4055F">
        <w:rPr>
          <w:rFonts w:ascii="NewCenturySchlbk-Roman" w:hAnsi="NewCenturySchlbk-Roman" w:cs="NewCenturySchlbk-Roman"/>
          <w:sz w:val="12"/>
          <w:szCs w:val="12"/>
        </w:rPr>
        <w:t>1</w:t>
      </w:r>
      <w:r w:rsidRPr="00A4055F">
        <w:rPr>
          <w:rFonts w:ascii="NewCenturySchlbk-Roman" w:hAnsi="NewCenturySchlbk-Roman" w:cs="NewCenturySchlbk-Roman"/>
          <w:sz w:val="20"/>
          <w:szCs w:val="20"/>
        </w:rPr>
        <w:t>⁄</w:t>
      </w:r>
      <w:r w:rsidRPr="00A4055F">
        <w:rPr>
          <w:rFonts w:ascii="NewCenturySchlbk-Roman" w:hAnsi="NewCenturySchlbk-Roman" w:cs="NewCenturySchlbk-Roman"/>
          <w:sz w:val="12"/>
          <w:szCs w:val="12"/>
        </w:rPr>
        <w:t xml:space="preserve">2 </w:t>
      </w:r>
      <w:r w:rsidRPr="00A4055F">
        <w:rPr>
          <w:rFonts w:ascii="NewCenturySchlbk-Roman" w:hAnsi="NewCenturySchlbk-Roman" w:cs="NewCenturySchlbk-Roman"/>
          <w:sz w:val="20"/>
          <w:szCs w:val="20"/>
        </w:rPr>
        <w:t>decades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ago—North Korea 5</w:t>
      </w:r>
      <w:r w:rsidRPr="00A4055F">
        <w:rPr>
          <w:rFonts w:ascii="NewCenturySchlbk-Roman" w:hAnsi="NewCenturySchlbk-Roman" w:cs="NewCenturySchlbk-Roman"/>
          <w:sz w:val="12"/>
          <w:szCs w:val="12"/>
        </w:rPr>
        <w:t>1</w:t>
      </w:r>
      <w:r w:rsidRPr="00A4055F">
        <w:rPr>
          <w:rFonts w:ascii="NewCenturySchlbk-Roman" w:hAnsi="NewCenturySchlbk-Roman" w:cs="NewCenturySchlbk-Roman"/>
          <w:sz w:val="20"/>
          <w:szCs w:val="20"/>
        </w:rPr>
        <w:t>⁄</w:t>
      </w:r>
      <w:r w:rsidRPr="00A4055F">
        <w:rPr>
          <w:rFonts w:ascii="NewCenturySchlbk-Roman" w:hAnsi="NewCenturySchlbk-Roman" w:cs="NewCenturySchlbk-Roman"/>
          <w:sz w:val="12"/>
          <w:szCs w:val="12"/>
        </w:rPr>
        <w:t xml:space="preserve">2 </w:t>
      </w:r>
      <w:r w:rsidRPr="00A4055F">
        <w:rPr>
          <w:rFonts w:ascii="NewCenturySchlbk-Roman" w:hAnsi="NewCenturySchlbk-Roman" w:cs="NewCenturySchlbk-Roman"/>
          <w:sz w:val="20"/>
          <w:szCs w:val="20"/>
        </w:rPr>
        <w:t>or so decades ago—and that it is impressive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to me how far we have come in a direct way in dealing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with Vietnam. In fact, it is maybe the one country in the world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that has a substantially more improved relationship with the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United States in recent years, and that there is no reason whatsoever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that North Korea should not look at this Vietnamese model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very seriously. But an aspect of the Vietnamese model is the willingness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of the United States to deal directly with North Korea.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Now, there obviously may be timing aspects to this, but I think we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should be very careful not to make it psychological on our part to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refuse.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I do not understand that dimension of the circumstance, and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whether it be meeting with significant North Korean figures in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Pyongyang, or possibly in the United States, I cannot think of anything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more likely to lead to a change in the psychology of the country.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here, let me just conclude with an observation, that all of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us know so little about the decision making in North Korea, although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certainly believe that it is closely held. But when one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travels in North Korea, one is certainly left with the impression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that there is very little analogy to Eastern Europe, that is, their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public is not pro-American, just as the government isn’t pro-American,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in the Cold War era, Poles and Hungarians and Czechs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were incredibly pro-American, the government wasn’t. These people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aren’t.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so it strikes me that our strategy should be aimed at the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people as well as the Government of North Korea. And we have a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non-government policy to the North Korean people, and that, to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me, is absolutely astonishing. And I think we should be thinking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very much in these terms.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other aspect of this is, when you look at North Korea, it is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very clear that there are no social institutions like in Eastern Europe;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mean, there is no Lech Walesa leading a labor movement,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no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Vocklahavam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leading an intellectual movement. The only alternative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to Kim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Jong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-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il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 the military. And I think strategies that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they perceive to be aimed at regime change are the exact type of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thing that may be counterproductive to the United States’ national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interest.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so I think you deal with it by being as respectful as possible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to leadership, no matter how out of step it is and no matter how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out of sync it is with reality. And respect doesn’t have to go to policy,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but it can go to process. And one aspect of directly talking to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people is you have a respectful process.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so I would only leave you—and I don’t need to search for responses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to theoretical questions because you point out pretty well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where the Administration stands, but with the notion that one of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strengths the United States has in the world is a peculiar kind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of American openness, one of the strengths that we have underutilized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in recent times is an incredibly professional United States Department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of State. By chance, we have—or I shouldn’t say by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chance—by consideration, we have one of the truly fine diplomats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in America today, Secretary Hill, leading our delegation. Why we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shouldn’t utilize these strengths, I don’t completely understand.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Now what I do understand is that we don’t want to be put in the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position of North Korea suggesting that this is all North Korea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with issues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vis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-a-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vis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United States or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vis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-a-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vis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world. But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don’t think direct talks slant as much in that direction as people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seem to think. And I hope when you say you are leaving a door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open—you very precisely in negotiations have said you are leaving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door open to returning to the Six-Party Talks, and you are not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suggesting you are leaving the door open to direct talks. And I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would hope that there would be two doors, and that this country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can think anew about this circumstance, perhaps based upon some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forthcomingness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we are hoping for at the next round of the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talks.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Does that fit the State Department’s perspective, or is that in obverse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to it? Please.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appreciate that very much. And let me just conclude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by saying that, of all the issues between North Korea and the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United States, there appear to be misunderstandings, to me, the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largest is the counterfeiting issue. To this extent, no country should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countenance any other country where hoodlums in that country are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counterfeiting the currency of another country. And this is something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 have to take seriously as a people. And the Administration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is exactly correct in raising this issue in the manner it has.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Now hopefully it can be resolved, but there should be no misunderstanding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on the North’s part that the counterfeiting issue is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of fundamental significance. And in many circumstances it would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be considered an act of extraordinary national interest significance.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so I want to strongly side with the Administration on this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issue.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In any regard, thank you for your testimony, Mr. Secretary. We</w:t>
      </w:r>
    </w:p>
    <w:p w:rsidR="00A4055F" w:rsidRPr="00A4055F" w:rsidRDefault="00A4055F" w:rsidP="00A4055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appreciate your public service, thank you. The Committee is adjourned.</w:t>
      </w:r>
    </w:p>
    <w:p w:rsidR="00BD5D6E" w:rsidRDefault="00BD5D6E" w:rsidP="00A4055F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62E" w:rsidRDefault="009B262E" w:rsidP="00D45964">
      <w:pPr>
        <w:spacing w:line="240" w:lineRule="auto"/>
      </w:pPr>
      <w:r>
        <w:separator/>
      </w:r>
    </w:p>
  </w:endnote>
  <w:endnote w:type="continuationSeparator" w:id="0">
    <w:p w:rsidR="009B262E" w:rsidRDefault="009B262E" w:rsidP="00D45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964" w:rsidRDefault="00D459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964" w:rsidRDefault="00D459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964" w:rsidRDefault="00D459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62E" w:rsidRDefault="009B262E" w:rsidP="00D45964">
      <w:pPr>
        <w:spacing w:line="240" w:lineRule="auto"/>
      </w:pPr>
      <w:r>
        <w:separator/>
      </w:r>
    </w:p>
  </w:footnote>
  <w:footnote w:type="continuationSeparator" w:id="0">
    <w:p w:rsidR="009B262E" w:rsidRDefault="009B262E" w:rsidP="00D459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964" w:rsidRDefault="00D459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964" w:rsidRDefault="00D45964">
    <w:pPr>
      <w:pStyle w:val="Header"/>
    </w:pPr>
    <w:r w:rsidRPr="00A4055F">
      <w:rPr>
        <w:rFonts w:ascii="NewCenturySchlbk-Roman" w:hAnsi="NewCenturySchlbk-Roman" w:cs="NewCenturySchlbk-Roman"/>
        <w:sz w:val="20"/>
        <w:szCs w:val="20"/>
      </w:rPr>
      <w:t>Mr. L</w:t>
    </w:r>
    <w:r w:rsidRPr="00A4055F">
      <w:rPr>
        <w:rFonts w:ascii="NewCenturySchlbk-Roman" w:hAnsi="NewCenturySchlbk-Roman" w:cs="NewCenturySchlbk-Roman"/>
        <w:sz w:val="15"/>
        <w:szCs w:val="15"/>
      </w:rPr>
      <w:t>EACH</w:t>
    </w:r>
    <w:r w:rsidRPr="00A4055F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     Nov 15, 06     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964" w:rsidRDefault="00D459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055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342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32A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262E"/>
    <w:rsid w:val="009C0761"/>
    <w:rsid w:val="009C2349"/>
    <w:rsid w:val="009C7CC5"/>
    <w:rsid w:val="009D02F2"/>
    <w:rsid w:val="009D340D"/>
    <w:rsid w:val="009E2C3F"/>
    <w:rsid w:val="009E5418"/>
    <w:rsid w:val="009E62D0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055F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07FB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5964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41B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E7079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59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964"/>
  </w:style>
  <w:style w:type="paragraph" w:styleId="Footer">
    <w:name w:val="footer"/>
    <w:basedOn w:val="Normal"/>
    <w:link w:val="FooterChar"/>
    <w:uiPriority w:val="99"/>
    <w:semiHidden/>
    <w:unhideWhenUsed/>
    <w:rsid w:val="00D459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59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2014-03-16T00:08:00Z</dcterms:created>
  <dcterms:modified xsi:type="dcterms:W3CDTF">2014-03-16T01:21:00Z</dcterms:modified>
</cp:coreProperties>
</file>