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D435A" w:rsidP="00ED435A" w:rsidRDefault="00ED435A" w14:paraId="0AC701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associate myself with the remarks</w:t>
      </w:r>
    </w:p>
    <w:p xmlns:wp14="http://schemas.microsoft.com/office/word/2010/wordml" w:rsidR="00ED435A" w:rsidP="00ED435A" w:rsidRDefault="00ED435A" w14:paraId="4AF808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Member, Mr. Lantos. I think he really got this</w:t>
      </w:r>
    </w:p>
    <w:p xmlns:wp14="http://schemas.microsoft.com/office/word/2010/wordml" w:rsidR="00ED435A" w:rsidP="00ED435A" w:rsidRDefault="00ED435A" w14:paraId="06A87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time. There ought to be a sense of urgency, and</w:t>
      </w:r>
    </w:p>
    <w:p xmlns:wp14="http://schemas.microsoft.com/office/word/2010/wordml" w:rsidR="00ED435A" w:rsidP="00ED435A" w:rsidRDefault="00ED435A" w14:paraId="1B1F2E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even extend this to the involvement of the United States</w:t>
      </w:r>
    </w:p>
    <w:p xmlns:wp14="http://schemas.microsoft.com/office/word/2010/wordml" w:rsidR="00ED435A" w:rsidP="00ED435A" w:rsidRDefault="00ED435A" w14:paraId="3F826E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action that would be undertaken by the EU, by NATO. Obviously,</w:t>
      </w:r>
    </w:p>
    <w:p xmlns:wp14="http://schemas.microsoft.com/office/word/2010/wordml" w:rsidR="00ED435A" w:rsidP="00ED435A" w:rsidRDefault="00ED435A" w14:paraId="6FB682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member of NATO. But genocide, this is the ultimate</w:t>
      </w:r>
    </w:p>
    <w:p xmlns:wp14="http://schemas.microsoft.com/office/word/2010/wordml" w:rsidR="00ED435A" w:rsidP="00ED435A" w:rsidRDefault="00ED435A" w14:paraId="70BD4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terrorism.</w:t>
      </w:r>
    </w:p>
    <w:p xmlns:wp14="http://schemas.microsoft.com/office/word/2010/wordml" w:rsidR="00ED435A" w:rsidP="00ED435A" w:rsidRDefault="00ED435A" w14:paraId="054E04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 war on terror that needs immediate intervention, it</w:t>
      </w:r>
    </w:p>
    <w:p xmlns:wp14="http://schemas.microsoft.com/office/word/2010/wordml" w:rsidR="00ED435A" w:rsidP="00ED435A" w:rsidRDefault="00ED435A" w14:paraId="02B3DB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in Darfur.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ccf89b6f9b54a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D435A" w:rsidP="00ED435A" w:rsidRDefault="00ED435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D435A" w:rsidP="00ED435A" w:rsidRDefault="00ED435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EB0E09E" w:rsidTr="7EB0E09E" w14:paraId="24620010">
      <w:tc>
        <w:tcPr>
          <w:tcW w:w="3120" w:type="dxa"/>
          <w:tcMar/>
        </w:tcPr>
        <w:p w:rsidR="7EB0E09E" w:rsidP="7EB0E09E" w:rsidRDefault="7EB0E09E" w14:paraId="2DD3B6EB" w14:textId="01E098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B0E09E" w:rsidP="7EB0E09E" w:rsidRDefault="7EB0E09E" w14:paraId="1DECF66C" w14:textId="05FD53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B0E09E" w:rsidP="7EB0E09E" w:rsidRDefault="7EB0E09E" w14:paraId="70D4701C" w14:textId="19AAC8D5">
          <w:pPr>
            <w:pStyle w:val="Header"/>
            <w:bidi w:val="0"/>
            <w:ind w:right="-115"/>
            <w:jc w:val="right"/>
          </w:pPr>
        </w:p>
      </w:tc>
    </w:tr>
  </w:tbl>
  <w:p w:rsidR="7EB0E09E" w:rsidP="7EB0E09E" w:rsidRDefault="7EB0E09E" w14:paraId="53FDB585" w14:textId="652EDFD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D435A" w:rsidP="00ED435A" w:rsidRDefault="00ED435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D435A" w:rsidP="00ED435A" w:rsidRDefault="00ED435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D435A" w:rsidRDefault="00ED435A" w14:paraId="6EC58863" wp14:textId="77777777">
    <w:pPr>
      <w:pStyle w:val="Header"/>
    </w:pPr>
    <w:r>
      <w:t xml:space="preserve">Delahunt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5A"/>
    <w:rsid w:val="00985AE4"/>
    <w:rsid w:val="00ED435A"/>
    <w:rsid w:val="7EB0E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C65B5-446F-42F1-80B0-7CA766B1FF8E}"/>
  <w14:docId w14:val="4ED1B92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435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3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435A"/>
  </w:style>
  <w:style w:type="paragraph" w:styleId="Footer">
    <w:name w:val="footer"/>
    <w:basedOn w:val="Normal"/>
    <w:link w:val="FooterChar"/>
    <w:uiPriority w:val="99"/>
    <w:unhideWhenUsed/>
    <w:rsid w:val="00ED43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435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ccf89b6f9b5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2014-03-18T18:11:00.0000000Z</dcterms:created>
  <dcterms:modified xsi:type="dcterms:W3CDTF">2018-11-01T17:09:39.3091805Z</dcterms:modified>
</coreProperties>
</file>