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Members of the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for inviting us here today to discuss the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and humanitarian conditions facing North Koreans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implementation of the North Korean Human Rights Act.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Acting Principal Deputy Assistant Secretary of the Bureau of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Democracy, Human Rights and Labor, I would like to report on the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carried out to date by my Bureau to implement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act, and to underscore our longstanding commitment to the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promotion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human rights in North Korea.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share congressional concern about the deplorable human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North Korea, arguably the worst in the world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States, under the leadership of President Bush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Congress, has made promoting freedom the bedrock of foreign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hope that the appointment of a Special Envoy on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in North Korea will greatly enhance our ongoing efforts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the plight of the citizens of North Korea.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Department has made extensive preparations for the appointment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Special Envoy, and a Special Envoy will be appointed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Secretary of State has determined that the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Envoy will be located in my Bureau, the Bureau of Democracy,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and Labor.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 space, office budget, and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slots have already been allocated.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meantime, we continue to raise awareness of the severity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human rights abuses and to humanitarian issues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community, both in multilateral and bilateral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regularly meet with nongovernmental organizations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concerned parties on North Korean issues, and will continue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ongoing efforts to shine a spotlight on the serious human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in North Korea.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particular, the Department has recently undertaken the following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Administering a grant to Freedom House for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human rights conferences; administering a grant to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Endowment for Democracy to improve monitoring and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North Korean human rights by South Korean-based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NGOs; and co-sponsoring a U.N. Commission on Human Rights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on North Korea.</w:t>
      </w:r>
      <w:proofErr w:type="gramEnd"/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the Consolidated Appropriation Act of fiscal year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2005 appropriated $2 million for a grant to conduct an international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human rights situation in North Korea. The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manager’s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indicated that the grant should be administered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Freedom House.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Bureau expedited the processing of this grant and Freedom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House developed plans for a timely synchronized international advocacy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dedicated to pressuring the North Korean regime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its abuses. Freedom House will hold three conferences in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2005 and early 2006, the first in Washington, the second in Europe,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third and final in Seoul, to internationalize the North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human rights situation.</w:t>
      </w:r>
      <w:proofErr w:type="gramEnd"/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Each conference will feature the testimony of victims of the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high profile figures will be invited to address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conferences. Freedom House will complement the conferences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additional smaller, more targeted advocacy efforts.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the Bureau provided funding since 2001 to the National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Endowment for Democracy (NED) to improve and expand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reporting of the human rights situation in North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by NGOs based in South Korea. For fiscal year 2004, DRL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added $350,000 toward this effort.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awarding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subgrants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South Korean NGOs, NED gave priority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organizations conducting cutting-edge, in-depth research,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actual conditions inside North Korea, and producing professional,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reports.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2005 session of the U.N. Commission on Human Rights,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co-sponsored for the third time a resolution condemning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regime’s deplorable human rights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resolution called on the North Korean Government to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fulfill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obligations under human rights instruments to which it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party, such as the International Covenant on Civil and Political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Rights.</w:t>
      </w:r>
      <w:proofErr w:type="gramEnd"/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year’s resolution led to the appointment of a U.N. Special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Rapporteur on the situation of human rights in the Democratic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People’s Republic of Korea.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date, however, the regime has now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Special Rapporteur to enter North Korea.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again urge the regime to take advantage of this opportunity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cooperate with the international community on critical human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issues.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resolution also called for free access to the country for humanitarian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monitor the distribution of food and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aid. As President Bush noted when he signed into law the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Human Rights Act of 2004, North Korea remains one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oppressive countries in the world and stands in dark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democratic governments elsewhere in Asia.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continue to work toward the day when the long-suffering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 will enjoy the basic rights and freedoms that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true foundation of prosperity and strength in the world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expect that the forthcoming appointment of a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Envoy on Human Rights in North Korea will greatly enhance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efforts.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your time and attention to these issues which we all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be resolved. The Department strongly supports the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Human Rights Act’s objectives.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welcome your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questions and suggestions.</w:t>
      </w:r>
    </w:p>
    <w:p w:rsidR="006076B5" w:rsidRDefault="006076B5"/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80012D" w:rsidRDefault="0080012D"/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Implementation of the North Korean Human Rights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is a top priority for the Administration and for the Department.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Bureau in particular is very enthusiastic that the Secretary has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DRL to house the Special Envoy. We have gone forward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practical steps of finding office space, and allocating personnel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budget, and we are confident that an envoy will</w:t>
      </w:r>
    </w:p>
    <w:p w:rsidR="0080012D" w:rsidRDefault="0080012D" w:rsidP="0080012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appointed and announced very soon.</w:t>
      </w:r>
    </w:p>
    <w:p w:rsidR="0080012D" w:rsidRDefault="0080012D">
      <w:bookmarkStart w:id="0" w:name="_GoBack"/>
      <w:bookmarkEnd w:id="0"/>
    </w:p>
    <w:sectPr w:rsidR="008001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105" w:rsidRDefault="00414105" w:rsidP="0080012D">
      <w:r>
        <w:separator/>
      </w:r>
    </w:p>
  </w:endnote>
  <w:endnote w:type="continuationSeparator" w:id="0">
    <w:p w:rsidR="00414105" w:rsidRDefault="00414105" w:rsidP="0080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105" w:rsidRDefault="00414105" w:rsidP="0080012D">
      <w:r>
        <w:separator/>
      </w:r>
    </w:p>
  </w:footnote>
  <w:footnote w:type="continuationSeparator" w:id="0">
    <w:p w:rsidR="00414105" w:rsidRDefault="00414105" w:rsidP="008001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12D" w:rsidRDefault="0080012D">
    <w:pPr>
      <w:pStyle w:val="Header"/>
    </w:pPr>
    <w:proofErr w:type="spellStart"/>
    <w:r>
      <w:t>Birkle</w:t>
    </w:r>
    <w:proofErr w:type="spellEnd"/>
    <w:r>
      <w:ptab w:relativeTo="margin" w:alignment="center" w:leader="none"/>
    </w:r>
    <w:r>
      <w:t>North Korea</w:t>
    </w:r>
    <w:r>
      <w:ptab w:relativeTo="margin" w:alignment="right" w:leader="none"/>
    </w:r>
    <w:r>
      <w:t>28 April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12D"/>
    <w:rsid w:val="00414105"/>
    <w:rsid w:val="006076B5"/>
    <w:rsid w:val="0080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12D"/>
  </w:style>
  <w:style w:type="paragraph" w:styleId="Footer">
    <w:name w:val="footer"/>
    <w:basedOn w:val="Normal"/>
    <w:link w:val="FooterChar"/>
    <w:uiPriority w:val="99"/>
    <w:unhideWhenUsed/>
    <w:rsid w:val="00800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12D"/>
  </w:style>
  <w:style w:type="paragraph" w:styleId="BalloonText">
    <w:name w:val="Balloon Text"/>
    <w:basedOn w:val="Normal"/>
    <w:link w:val="BalloonTextChar"/>
    <w:uiPriority w:val="99"/>
    <w:semiHidden/>
    <w:unhideWhenUsed/>
    <w:rsid w:val="008001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12D"/>
  </w:style>
  <w:style w:type="paragraph" w:styleId="Footer">
    <w:name w:val="footer"/>
    <w:basedOn w:val="Normal"/>
    <w:link w:val="FooterChar"/>
    <w:uiPriority w:val="99"/>
    <w:unhideWhenUsed/>
    <w:rsid w:val="00800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12D"/>
  </w:style>
  <w:style w:type="paragraph" w:styleId="BalloonText">
    <w:name w:val="Balloon Text"/>
    <w:basedOn w:val="Normal"/>
    <w:link w:val="BalloonTextChar"/>
    <w:uiPriority w:val="99"/>
    <w:semiHidden/>
    <w:unhideWhenUsed/>
    <w:rsid w:val="008001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2014-03-12T01:20:00Z</dcterms:created>
  <dcterms:modified xsi:type="dcterms:W3CDTF">2014-03-12T01:26:00Z</dcterms:modified>
</cp:coreProperties>
</file>