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Russia’s retaliatory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joined by a motley crew of so-called ‘‘irregulars against Georgia,’’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war of intimidation meant to frighten the Georgian people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giving up the tremendous progress they have made in crafting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 democratic state built on human rights and respect for the rule of law.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Russian Government is also trying to frighten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Azeris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Ukrainians, Moldovans, Byelorussians, Lithuanians, Latvians, and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Estonians into resubmitting to some form of Russian vassalage.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Two weeks ago, I spent the better part of 4 days on the ground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Georgia, in large part, to help secure the freedom of a number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American children, including two from my own district, who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behind Russian lines, to get to safety. Thankfully, that has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achieved.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 also carried a very strong message of support for Georgia’s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sovereignty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territorial integrity, for Georgia to be granted to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NATO membership as soon as possible, and for an aid package that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 and the administration, hopefully, will craft to help the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 people through this time of great suffering and deprivation.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many of the facts are on the ground. I do believe there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provocation, but that has to be clear for all to see. But the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retaliation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so unbelievably disproportionate, and I met a lot of the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IDPs—they were like scarecrows.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First of all, let me just say, Ambassador Fried, in answer to Mr.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Paul, you know, the fact that the military is bringing in humanitarian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 think, is a great credit to our country and to our men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Italic" w:hAnsi="NewCenturySchlbk-Italic" w:cs="NewCenturySchlbk-Italic"/>
          <w:i/>
          <w:iCs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women in uniform. I remember I was on the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>USS Abraham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Lincoln </w:t>
      </w:r>
      <w:r>
        <w:rPr>
          <w:rFonts w:ascii="NewCenturySchlbk-Roman" w:hAnsi="NewCenturySchlbk-Roman" w:cs="NewCenturySchlbk-Roman"/>
          <w:sz w:val="20"/>
          <w:szCs w:val="20"/>
        </w:rPr>
        <w:t>during the tsunami, and the men and women on that ship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wanted to be in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Ochey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delivering those humanitarian supplies.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was all about helping the people.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Helicopters were called the ‘‘Gray Angels’’ because they were saving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many lives, and, as the NGOs gear up, as the U.N. humanitarian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gear up, the ICRC and all of the others, and they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put out several appeals, it is only the military that has the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logistically, organizationally, to step in that breach and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life-saving humanitarian aid.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actually went to one of the IDP camps, and those people looked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scarecrows. They had not eaten in days. They were being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food, meals ready to eat, and while it was only a very brief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was very clear that without General Miller, who is heading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extraordinary effort, and his men and women in uniform,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would be sick, perhaps even dying. So I commend the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deploying those ships and that humanitarian effort.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just ask you, the fighting in South Ossetia that, obviously,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pretext for the August 8th Russian invasion; what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to make of the fact that some 9,000 troops, 350 armored vehicles,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pushed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Abkhazia where fighting had not occurred?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mean, you can understand that they had enough pretext, for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a better word, to go into South Ossetia, but what about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Abkhazia? There, they destroyed NATO-compatible bases that were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specs that NATO has prescribed. What do we make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 That seems to rip off the facade that somehow this was an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based on a conflict.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do. Let me ask you, with regard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Medvedev’s assertions that Russia has ‘‘privileged interests in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Soviet successor states. Putin has warned of dire consequences for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Ukraine, including dismemberment. Ukrainian President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Yushchenko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said that he seeks European integration and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NATO membership.’’ Is this the beginning of some ominous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moves</w:t>
      </w:r>
      <w:proofErr w:type="gramEnd"/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Russians?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just say, parenthetically, I remember very well when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Lithuania was invaded by the Black Berets. I was actually in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Vilnius with some members of the Helsinki Commission, and Lance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Burgess, literally, was under siege, as you remember it so well, and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parliamentarians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around the world, including Poland but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mostly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 and the United States, were actually going to his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Parliament to be there, physically there, to try to chill any further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aggression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the Russians.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same pretext about protecting Russian citizens, and Foreign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Minister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Lavrov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said, ‘‘Russia can stand up for its citizens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abroad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.’’ That is a very broad statement, it seems to me, when you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realize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past sometimes is prologue. I am very concerned</w:t>
      </w:r>
    </w:p>
    <w:p w:rsidR="00A63B1C" w:rsidRDefault="00A63B1C" w:rsidP="00A63B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that. How about you?</w:t>
      </w:r>
    </w:p>
    <w:p w:rsidR="007925F2" w:rsidRDefault="007925F2" w:rsidP="007925F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just let me say to my good</w:t>
      </w:r>
    </w:p>
    <w:p w:rsidR="007925F2" w:rsidRDefault="007925F2" w:rsidP="007925F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friend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colleague, Mr. Delahunt, that I have worked with Nino</w:t>
      </w:r>
    </w:p>
    <w:p w:rsidR="007925F2" w:rsidRDefault="007925F2" w:rsidP="007925F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Burjanadze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for years, the former Speaker of the Parliament in</w:t>
      </w:r>
    </w:p>
    <w:p w:rsidR="007925F2" w:rsidRDefault="007925F2" w:rsidP="007925F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Tbilisi. We have argued, she and I and others, at OSCE parliamentary</w:t>
      </w:r>
    </w:p>
    <w:p w:rsidR="007925F2" w:rsidRDefault="007925F2" w:rsidP="007925F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assemblies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years about Abkhazia and South Ossetia, especially</w:t>
      </w:r>
    </w:p>
    <w:p w:rsidR="007925F2" w:rsidRDefault="007925F2" w:rsidP="007925F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Russia members of the Duma. It has always been</w:t>
      </w:r>
    </w:p>
    <w:p w:rsidR="007925F2" w:rsidRDefault="007925F2" w:rsidP="007925F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intense, but, obviously, it did not lead to violence of any kind</w:t>
      </w:r>
    </w:p>
    <w:p w:rsidR="007925F2" w:rsidRDefault="007925F2" w:rsidP="007925F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until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recently.</w:t>
      </w:r>
    </w:p>
    <w:p w:rsidR="007925F2" w:rsidRDefault="007925F2" w:rsidP="007925F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While it is nascent, this democracy is real. I believe it is durable,</w:t>
      </w:r>
    </w:p>
    <w:p w:rsidR="007925F2" w:rsidRDefault="007925F2" w:rsidP="007925F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fact that opposition members are asking for an investigation,</w:t>
      </w:r>
    </w:p>
    <w:p w:rsidR="007925F2" w:rsidRDefault="007925F2" w:rsidP="007925F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think, is a healthy sign that the democracy has people who</w:t>
      </w:r>
    </w:p>
    <w:p w:rsidR="007925F2" w:rsidRDefault="007925F2" w:rsidP="007925F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just monolithically supporting whatever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suggests.</w:t>
      </w:r>
    </w:p>
    <w:p w:rsidR="007925F2" w:rsidRDefault="007925F2" w:rsidP="007925F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think it is a sign of——</w:t>
      </w:r>
    </w:p>
    <w:p w:rsidR="0098451A" w:rsidRDefault="0098451A">
      <w:bookmarkStart w:id="0" w:name="_GoBack"/>
      <w:bookmarkEnd w:id="0"/>
    </w:p>
    <w:sectPr w:rsidR="009845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B1C" w:rsidRDefault="00A63B1C" w:rsidP="00A63B1C">
      <w:pPr>
        <w:spacing w:after="0" w:line="240" w:lineRule="auto"/>
      </w:pPr>
      <w:r>
        <w:separator/>
      </w:r>
    </w:p>
  </w:endnote>
  <w:endnote w:type="continuationSeparator" w:id="0">
    <w:p w:rsidR="00A63B1C" w:rsidRDefault="00A63B1C" w:rsidP="00A63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B1C" w:rsidRDefault="00A63B1C" w:rsidP="00A63B1C">
      <w:pPr>
        <w:spacing w:after="0" w:line="240" w:lineRule="auto"/>
      </w:pPr>
      <w:r>
        <w:separator/>
      </w:r>
    </w:p>
  </w:footnote>
  <w:footnote w:type="continuationSeparator" w:id="0">
    <w:p w:rsidR="00A63B1C" w:rsidRDefault="00A63B1C" w:rsidP="00A63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B1C" w:rsidRDefault="00A63B1C">
    <w:pPr>
      <w:pStyle w:val="Header"/>
    </w:pPr>
    <w:r>
      <w:t xml:space="preserve">Christopher Smith </w:t>
    </w:r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1C"/>
    <w:rsid w:val="007925F2"/>
    <w:rsid w:val="0098451A"/>
    <w:rsid w:val="00A6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D7C62-F37E-4D69-8983-9DF2FC9E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1C"/>
  </w:style>
  <w:style w:type="paragraph" w:styleId="Footer">
    <w:name w:val="footer"/>
    <w:basedOn w:val="Normal"/>
    <w:link w:val="FooterChar"/>
    <w:uiPriority w:val="99"/>
    <w:unhideWhenUsed/>
    <w:rsid w:val="00A63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2014-03-19T19:43:00Z</dcterms:created>
  <dcterms:modified xsi:type="dcterms:W3CDTF">2014-03-19T20:24:00Z</dcterms:modified>
</cp:coreProperties>
</file>