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I have heard a lot of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opinions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conclusions and rhetoric, most of which I agree with,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way. I think we are taking a position without the facts.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It was Secretary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Breeza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that said that it is relatively unimportant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started it. Well, I disagree with that. I think it is absolutely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essential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determine the facts on the ground, and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not been the case. There have been opinions expressed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of the box that clearly have an anti-Russian tone, and I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is unfortunate.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also suggest that reports today in the newspapers, there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speculation, for example, that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made the decision to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military strike against Georgia because then it would become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fait accompli, and the Russians would not respond, and yet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being asked to reward that, if that is accurate, with a $1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appropriation. I have very serious and profound reservations.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that, I yield back.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Welcome, Mr. Secretary. You spoke about a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struggling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democracy. I think it is important. I reviewed the Country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Report on Human Rights for Georgia, and, obviously, you are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familiar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that report. It is certainly struggling when it comes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human rights, particularly under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Government,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just going to read one excerpt here: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‘‘While the government human rights record improved in some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during the year, the record worsened in other areas, especially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fall of 2007, and serious problems remain.’’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Freedom of speech, the press, assembly, and political participation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worsened. There clearly was a response to the protests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suppressed, rather violently, and a snap election was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OSCE, in a report issued back in December, reported allegations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political intimidation, personal, and violence against opposition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including the New Rights Party. Operations were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suspended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three TV stations—on and on and on and on.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think that we have got to get an understanding of the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conditions and status, in terms of democracy. We are not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others have suggested, to defend a democracy. Democracy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nascent in Georgia, and, clearly, over the course of the past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years, democratic institutions and practices by the existing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eroded.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Are you aware that there is a petition being circulated requesting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independent inquiry into the facts surrounding the Georgian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Ossetia by members of the opposition and individuals?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are familiar with that.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mean, I just want to give that certain clarity.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proceed with a question.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referred to ‘‘spheres of influence,’’ but that is no longer part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foreign policy. That is a concept that is no longer viable, yet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it was Mr. Sires that asked you about these reports coming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could be an enhanced relationship, if you will, bilateral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between Cuba and Russia. And there have been suggestions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could involve a different, in terms of qualitative,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militarily between Russia and Cuba, such as refueling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et cetera.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want to suggest that the Russians would be foolhardy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place nuclear devices or weapons in Cuba. But you are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telling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that we would respect that. We would not have any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no longer is Cuba within our sphere of influence.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I understand, but that is not my question.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Okay, but my question is, would we not have an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 different qualitative, bilateral relationship enhancing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aspect of that relationship between Cuba and the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States?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just ask one final question, if I can. It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reported in the New York Times, I think, yesterday or today,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you, Secretary Fried, had a conversation with the Georgians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not to commit forces into South Ossetia. Is that accurate?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they ignored you.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ignored you. Thank you. I yield back.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you would yield maybe 20 seconds, I do not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my friend, the chairman, but what we heard here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what we read in the newspaper, is that there is a thriving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Georgia, and yet we read our own human rights report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and the record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regime is not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positive one, and there has been a suppression of the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there has been closing down of media outlets, and let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think that we are here just simply because it is a small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has democratic impulses.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F</w:t>
      </w:r>
      <w:r>
        <w:rPr>
          <w:rFonts w:ascii="NewCenturySchlbk-Roman" w:hAnsi="NewCenturySchlbk-Roman" w:cs="NewCenturySchlbk-Roman"/>
          <w:sz w:val="15"/>
          <w:szCs w:val="15"/>
        </w:rPr>
        <w:t>RIED</w:t>
      </w:r>
      <w:r>
        <w:rPr>
          <w:rFonts w:ascii="NewCenturySchlbk-Roman" w:hAnsi="NewCenturySchlbk-Roman" w:cs="NewCenturySchlbk-Roman"/>
          <w:sz w:val="20"/>
          <w:szCs w:val="20"/>
        </w:rPr>
        <w:t>. There are a number of ethnic groups. The population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5 million, but I will get you an exact number.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majority ethnic Georgian. There are Armenians, Abkhaz,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 other groups.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Chairman. I think the frustration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hear from my good friend from California and the ranking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subcommittee which I chair is that Putin is a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thug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Russians are the aggressor, and there is this almost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dismissive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throw-away line about, ‘‘Well, they made a mistake.’’ I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referring to the Georgians. It was a tactical blunder, and yet,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read the reports coming out of South Ossetia, people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killed. Bodies were not moved because there was fear that if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went out, that the Georgian soldiers would kill them.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think, to quote a phrase, the American people and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Members of Congress are not receiving a fair and balanced picture.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 thug? Was he a thug during the elections when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closed down those TV stations, when he sent the riot police in?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Who is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we know he is well connected here in Washington. We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Georgia has a very effective lobbyist in Mr. Sherman.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guess what I am saying is, all I hear is this rather black-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andwhite</w:t>
      </w:r>
      <w:proofErr w:type="spellEnd"/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depiction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my instincts say, I am getting a sales job. And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read stories from reporters whom I respect, and this is from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York Times, again referring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: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‘‘He made the return of the separatist areas to Georgian control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central plank of his platform. American officials said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repeatedly and bluntly told their Georgian counterparts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Iraq mission should not be taken as a sign of American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as a prelude for operations against the separatists.’’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this very uneasy feeling that because we have got 2,000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Georgian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message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and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socalled</w:t>
      </w:r>
      <w:proofErr w:type="spellEnd"/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‘‘inner circle’’ around him, that he could really, you know, do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strutting and had a swagger, and I think that was a very bad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sell.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His group, and I know both of you are aware of it, the International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Crisis Group, is a group that I respect. I think their work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solid and good, and they do the pro forma criticism of Russia.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then they go on to say this: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‘‘Georgia, too, has mishandled its relationships with Russia,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Ossetia, and Abkhazia since 2004, abandoning real confidence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often following confrontational policies toward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 regions. With patience, it might have demonstrated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regions would be better served by enjoying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extensive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autonomy within an increasingly prosperous and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democraticizing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 Instead,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a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inner circle of bellicose officials used menacing and arrogant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rhetoric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made the dispute with Moscow and the conflict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bitter and personal. All sides bear responsibility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humanitarian consequences of the violence, as tens of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thousands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civilians in these regions and the rest of Georgia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displaced amid disturbing reports of atrocities.’’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mean, who is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? I am just really concerned. We heard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earlier from Secretary Fried: ‘‘Do not go in.’’ He was ignored.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in, and, for that, we are going to reward them with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check for $1 billion. That makes me very, very nervous. I do not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that is the message that we want.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there are groups within—I think I alluded to this earlier—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popular opposition Member of Parliament has called for an investigative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‘‘Eighty organizations and individuals have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signed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petition calling for a broad debate, and most opposition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refuse to sign a government pledge of unity,’’ according to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newspaper: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‘‘Critics also accuse the government of dishonesty in its characterization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war’s income. Several have blasted the government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staging celebrations during and after the war and for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claiming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conflict was an international public relations victory.’’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want to get involved in a public relations war. I always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you know, Ahmed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Chalabi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saying, ‘‘Well, you know,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heroes in error.’’ Enough. I do not want to go down that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anymore, and I do not want to write a check out for $1 billion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someone whom, it appears to me, there are serious questions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his judgment.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Are we going to ally ourselves with someone who certainly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ignored</w:t>
      </w:r>
      <w:proofErr w:type="gramEnd"/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that has been very supportive of him and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in? We talk about Russia being the aggressor. Mr. Rohrabacher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correct. Who lit the match? I know it is not an academic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issue, but it is the question that most Americans will probably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they understood that Georgia was a country and not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Atlanta and Savannah are situated. Who started it? It is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 of common sense. Who started this all? It is gray.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I am willing to advocate for the U.N. or some independent,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body to go in and do an independent inquiry,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can be accomplished. But how about some facts? How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real thorough review, where the tanks and the tunnel,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listen to Mr. Fried, well, they told us that they believed. You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have heard great strategies before. We have read a lot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books, and we ended up in Iraq, as a result, the gathering storm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 of mass destruction.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about war and peace. This is about money that we do not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This is about letting us do this in a thoughtful, measured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not all Georgians. I represent the United States. I represent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 people, and I am interested in our national security.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 xml:space="preserve"> I presume it is like our other ally, Uzbekistan.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Really?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McFaul, I do not disagree with you. I agree,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to because, to be honest, I am not, obviously, as conversant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region. I do not have the breadth of knowledge that,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example, the chairman of the full committee has on this particular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I have to accept a lot of what you are saying. I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the effort to immerse myself and understand this. Okay?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what I am seeing, as an observer and somebody who has to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vote, is an unbalanced perspective here, and it sounds to me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awful lot like, as Mr. Rohrabacher said earlier, ‘‘Russian bashing,’’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in vogue. Let us be honest. It is in vogue.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Putin bashing.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the gentleman yield for a minute? I interpret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 ‘‘yes,’’ and I thank the chair.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know, we talk about the psychology of the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post-Cold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War, in terms of Russia, the humiliation. We use these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terms. I find it interesting that foreign policy expertise has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psycho-analytical expertise to it as well, and I want to compliment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 on your expertise, in terms of divining the Russian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psyche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or, at least, the post-Cold War, post-traumatic syndrome,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guess, is a way to put it.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think my own interaction with heads of state and with Foreign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Ministers is that words make a difference, and if those words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bellicose in tone, if we continue to call those with whom we disagree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‘‘thugs’’ and other such language, it makes it that much more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sit down and have those conversations when there are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 of substance that must be discussed, when we do not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option other than to have a conversation.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what I see emerging, in terms of the bilateral relationship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and the United States, and that is why I went on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having a more balanced—we talk about Putin, and we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him in very derogatory terms, and I am sure, when the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Duma sits, or when he is there, and he is now becoming very personal,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becomes almost, if you will, adolescence in a sandbox, and,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is dangerous when you are dealing with issues of war and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international order, and I would welcome a comment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either one of you.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Maybe we can borrow money from that Iraqi surplus</w:t>
      </w:r>
    </w:p>
    <w:p w:rsidR="0008427A" w:rsidRDefault="0008427A" w:rsidP="0008427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$70 billion, Mr. Chairman.</w:t>
      </w:r>
    </w:p>
    <w:p w:rsidR="0098451A" w:rsidRDefault="0098451A"/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27A" w:rsidRDefault="0008427A" w:rsidP="0008427A">
      <w:pPr>
        <w:spacing w:after="0" w:line="240" w:lineRule="auto"/>
      </w:pPr>
      <w:r>
        <w:separator/>
      </w:r>
    </w:p>
  </w:endnote>
  <w:endnote w:type="continuationSeparator" w:id="0">
    <w:p w:rsidR="0008427A" w:rsidRDefault="0008427A" w:rsidP="0008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27A" w:rsidRDefault="0008427A" w:rsidP="0008427A">
      <w:pPr>
        <w:spacing w:after="0" w:line="240" w:lineRule="auto"/>
      </w:pPr>
      <w:r>
        <w:separator/>
      </w:r>
    </w:p>
  </w:footnote>
  <w:footnote w:type="continuationSeparator" w:id="0">
    <w:p w:rsidR="0008427A" w:rsidRDefault="0008427A" w:rsidP="0008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27A" w:rsidRDefault="0008427A">
    <w:pPr>
      <w:pStyle w:val="Header"/>
    </w:pPr>
    <w:r>
      <w:t xml:space="preserve">Delahunt 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7A"/>
    <w:rsid w:val="0008427A"/>
    <w:rsid w:val="009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50EB0-C64D-4D95-87F4-E11FFEB6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7A"/>
  </w:style>
  <w:style w:type="paragraph" w:styleId="Footer">
    <w:name w:val="footer"/>
    <w:basedOn w:val="Normal"/>
    <w:link w:val="FooterChar"/>
    <w:uiPriority w:val="99"/>
    <w:unhideWhenUsed/>
    <w:rsid w:val="0008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2014-03-19T19:43:00Z</dcterms:created>
  <dcterms:modified xsi:type="dcterms:W3CDTF">2014-03-19T19:53:00Z</dcterms:modified>
</cp:coreProperties>
</file>