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 so much, Mr. Chairman.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Last week, I had the opportunity to meet with a delegation of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parliamentarians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government officials from Georgia, and our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conversation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drove home for me how difficult the situation is now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country, both for its people and its government.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Georgia’s future and the future of the entire region of the former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Soviet Union and Eastern Europe depends, to a large degree, on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United States and leading states of the European Union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react, in the coming weeks and months ahead, to the Russian invasion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sz w:val="20"/>
          <w:szCs w:val="20"/>
        </w:rPr>
        <w:t>of Georgia.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 few important facts must be highlighted. The recent invasion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Russian military forces had been planned for some time by the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Moscow. The Russian Government has aggressively and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provocatively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involved itself in the affairs of Georgia, not just in recent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but for the entire period since that small country gained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independence in 1991.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 has provided military support of all types to the separatist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regions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Georgia for almost two decades. The Russian Government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orchestrated the grant of Russian citizenship to the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residents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those separatist regions, providing an excuse with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later intervene on their behalf in the military operation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world witnessed last month.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so-called ‘‘Russian peacekeepers’’ in the separatist region of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 have never been impartial. They have served as simply another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by which Moscow has interfered in Georgia’s internal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affairs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Instead, the Putin regime in Moscow would like nothing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better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than to see the disintegration of the current Georgian Government.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Putin’s style of government in Moscow is in stark contrast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increasingly democratic governments in countries along Russia’s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borders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and, more importantly, the Georgian Government has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closed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Russia’s military bases and has opened a pipeline route for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regional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gas and oil supplies that is not under Russia’s control.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Putin government wants to ensure that Russia sits astride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routes that will move the huge reserves of gas and oil that lie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Central Asia and the Caucasus to markets in Europe and the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world. Some commentators have warned that Russia’s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invasion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Georgia is reminiscent of Germany’s invasion and later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destruction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independent state of Czechoslovakia in the late 1930s.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There is much for us to consider in that analogy, primarily the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failures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leading European states of the late 1930s to understand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nature of that aggression. That failure ultimately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emboldened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Germany to turn its eyes to yet more countries in its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campaign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expand its feared power in Eastern Europe.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must ask ourselves what further steps the Putin regime may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wrap itself in the cloak of Russian nationalism in order to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maintain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its hold on power, to justify its aggression, to divert attention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its corruption and criminality.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Will there be claims that parts of Ukraine rightfully belong in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Russia? Will there be pressure on the Baltic States, where so many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ethnic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Russians live? Will Northern Kazakhstan and its large population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ethnic Russians become an issue? Will Russian troops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leave the independent country of Moldova, which has sought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withdrawal for many years?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want to express support for the proposal to provide aid expeditiously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Georgian people by relocating some of our existing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foreign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aid funds. Such a relocation allows us to be supportive of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 in this time of need while acknowledging that we have fiscal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demands in other areas.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We also support current efforts involving our European allies and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multilateral development banks toward a truly international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aid effort to support Georgia.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Chairman, unrelated to the situation in Georgia and Russia’s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invasion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that country, I would like to raise an issue that is of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great concern to us.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Late yesterday evening, we were provided notice, in our first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glance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ever at a stridently partisan, so-called ‘‘report’’ to be issued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under committee seal and under your name, Mr. Berman,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title as committee chairman. The original text claimed to have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prepared by the staff of the Homeland Security and Foreign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Affairs Committees presumed to describe various issues that the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committees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had found and claimed that the committees are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alarmed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by alleged shortcomings in the wake of 9</w:t>
      </w:r>
      <w:r>
        <w:rPr>
          <w:rFonts w:ascii="Symbol" w:hAnsi="Symbol" w:cs="Symbol"/>
          <w:sz w:val="20"/>
          <w:szCs w:val="20"/>
        </w:rPr>
        <w:t></w:t>
      </w:r>
      <w:r>
        <w:rPr>
          <w:rFonts w:ascii="NewCenturySchlbk-Roman" w:hAnsi="NewCenturySchlbk-Roman" w:cs="NewCenturySchlbk-Roman"/>
          <w:sz w:val="20"/>
          <w:szCs w:val="20"/>
        </w:rPr>
        <w:t>11.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reality, this partisan document was prepared in secrecy, without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consultation, notice, input, or even review from minority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or staff, and was released without consent from a majority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members of this committee.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Chairman, as you and your staff are aware, committee rule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11(b) clearly states that no document which purports to express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publicly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views, findings, conclusions, or recommendations of the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may be released to the public until first approved by a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majority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members of the committee. Furthermore, any such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document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must be provided to members beforehand, who have the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include views and disclaimers in the material that is to be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released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None of these things have been done.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Chairman, as we all know, the rules exist to ensure that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election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year partisanship not be allowed to cloak itself in the mantle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committee. This effort cheapens this committee’s standing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reputation for truly being a cooperative, bipartisan committee.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am saddened by the release of such a slanted document on the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9</w:t>
      </w:r>
      <w:r>
        <w:rPr>
          <w:rFonts w:ascii="Symbol" w:hAnsi="Symbol" w:cs="Symbol"/>
          <w:sz w:val="20"/>
          <w:szCs w:val="20"/>
        </w:rPr>
        <w:t></w:t>
      </w:r>
      <w:r>
        <w:rPr>
          <w:rFonts w:ascii="NewCenturySchlbk-Roman" w:hAnsi="NewCenturySchlbk-Roman" w:cs="NewCenturySchlbk-Roman"/>
          <w:sz w:val="20"/>
          <w:szCs w:val="20"/>
        </w:rPr>
        <w:t>11 commemoration. It is divisive and vitriolic at a time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grave moment in our Nation’s history, when we, as elected representatives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people, should unite to honor and remember the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victims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this most horrible attack and work to prevent the enemies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freedom from again striking our homeland.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As such, Mr. Chairman, I would like for you to publicly confirm,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congruent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our committee rules, that this paper was solely the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product of Democratic staffers and that it does not constitute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official committee product, and it is not the result of any hearing,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briefings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or official reviews conducted by this committee.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 very much for the time, Mr. Chairman.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 xml:space="preserve"> Absolutely.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Mr. Chairman, if you could yield for—of your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time——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15"/>
          <w:szCs w:val="15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[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continuing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]. Because I have it here, and it is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official seal of the House Committee on Foreign Affairs, and I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differ, Mr. Chairman, with your representation of what it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purports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be. It looks pretty official, unless it is one of those——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Well, it says ‘‘U.S. Committee,’’ as you can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read, Mr. Chairman.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 so much. If the gentleman would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further yield, it does say that it was prepared by the staff, but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does purport to be an official document coming from our committee.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Mr. Chairman.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 xml:space="preserve"> Thank you so much, Mr. Chairman.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Ambassador Fried, for joining us today.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The Russian Foreign Minister recently said, and I quote,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‘‘The</w:t>
      </w:r>
      <w:proofErr w:type="gramEnd"/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United States will have to choose between a virtual project or a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partnership.’’ This was interpreted by many to mean that if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United States abandoned its support for Georgia, it might expect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cooperation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from Georgia, from Russia, on our united front,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United States and our European allies, to prevent Iran from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gaining nuclear weapons.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wanted to ask you a series of questions, first, if you agree with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interpretation of what the Foreign Minister said, and, in addressing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statements made today about our bilateral relationship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 and issues of mutual concern, such as Iran,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 not been providing nuclear technology and assistance to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 for decades? Has Russia not provided missile assistance to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Iran for decades?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long before Russia’s invasion of Georgia, was Russia not one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two countries blocking substantive, strong sanctions against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Iran? Has Russia’s gas monopoly, GAZPROM, not been investing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Iran’s energy sector, in violation of United States sanctions, laws,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fact, since 1996? Has Russia not said that it is increasing its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assistance</w:t>
      </w:r>
      <w:proofErr w:type="gramEnd"/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 and its nuclear project, and, as such, would you not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agree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Russian aggression in Georgia is separate from its complicity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enhancing Iran’s nuclear and missile program?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fact, Mr. Chairman, before the break, this committee adopted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legislation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prohibited a nuclear cooperation agreement with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 unless the President certified that Russia had stopped helping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Iran’s nuclear, biological, chemical, and missile programs.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if you could put the situation regarding Russia and Georgia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context with other threats that we face and Russia’s noncooperation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helping us deal with those threats, specifically, Iran.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Ambassador Fried, I am sorry to cut you off,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only have 1 minute. I just want to point out, with that time,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Georgian Government has been very helpful to the United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States, and that has not been brought out, deploying 2,000 troops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intercept weapons coming into Iraq from Iran as part of a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United States-led force in Iraq, and it is trying to intercept weapons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related technologies that might reach Iran across Georgia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territory.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I thank you, Mr. Ambassador, and I am so sorry for no time.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talked too long. Thirty seconds.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 xml:space="preserve"> Thank you.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 so much, Mr. Chairman. I would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ask both of you questions dealing with Iran, like I had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asked the Ambassador.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Dr. McFaul, you say, in your testimony, that it is a misunderstanding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think that if we sort of go along with what Russia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wants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Georgia, we will be getting more help from Russia in dealing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Iran. If we basically acquiesce in the situation that Russia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created in Georgia, how do we anticipate specifically that we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disappointed in our hopes that Russia would be more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helpful regarding Iran?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For you, Dr. Kagan, Russia’s relationship with Iran is troubling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includes sales, as I had said, of advanced conventional weapons,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nuclear technology, and I came across an interesting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oped</w:t>
      </w:r>
      <w:proofErr w:type="spellEnd"/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Washington Times last Thursday wherein the author alleges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 has had a quiet but substantial relationship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Israel, including a possible agreement that Israel might use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Georgian air space and maybe a couple of bases if and when Iran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develops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nuclear capability and if and when Israel mounts a preemptive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strike against that.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So, by invading Georgia and threatening to destabilize the current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Georgian Government, is Russia quietly again smoothing the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Iran’s development of nuclear weaponry? Dr. McFaul?</w:t>
      </w:r>
    </w:p>
    <w:p w:rsidR="008658BA" w:rsidRDefault="008658BA" w:rsidP="008658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you, sir. Dr. Kagan?</w:t>
      </w:r>
    </w:p>
    <w:p w:rsidR="0098451A" w:rsidRDefault="008658BA" w:rsidP="008658BA">
      <w:pPr>
        <w:autoSpaceDE w:val="0"/>
        <w:autoSpaceDN w:val="0"/>
        <w:adjustRightInd w:val="0"/>
        <w:spacing w:after="0" w:line="240" w:lineRule="auto"/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 very much, gentlemen. Thank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you, Mr. Chairman.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</w:p>
    <w:sectPr w:rsidR="0098451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8BA" w:rsidRDefault="008658BA" w:rsidP="008658BA">
      <w:pPr>
        <w:spacing w:after="0" w:line="240" w:lineRule="auto"/>
      </w:pPr>
      <w:r>
        <w:separator/>
      </w:r>
    </w:p>
  </w:endnote>
  <w:endnote w:type="continuationSeparator" w:id="0">
    <w:p w:rsidR="008658BA" w:rsidRDefault="008658BA" w:rsidP="00865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8BA" w:rsidRDefault="008658BA" w:rsidP="008658BA">
      <w:pPr>
        <w:spacing w:after="0" w:line="240" w:lineRule="auto"/>
      </w:pPr>
      <w:r>
        <w:separator/>
      </w:r>
    </w:p>
  </w:footnote>
  <w:footnote w:type="continuationSeparator" w:id="0">
    <w:p w:rsidR="008658BA" w:rsidRDefault="008658BA" w:rsidP="00865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8BA" w:rsidRDefault="008658BA">
    <w:pPr>
      <w:pStyle w:val="Header"/>
    </w:pPr>
    <w:r>
      <w:t xml:space="preserve">Ros-Lehtinen </w:t>
    </w:r>
    <w:r>
      <w:tab/>
      <w:t xml:space="preserve">Russia </w:t>
    </w:r>
    <w:r>
      <w:tab/>
      <w:t>September 9,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BA"/>
    <w:rsid w:val="008658BA"/>
    <w:rsid w:val="0098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FDBA8-AEFB-4B22-85AC-DFFB0519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8BA"/>
  </w:style>
  <w:style w:type="paragraph" w:styleId="Footer">
    <w:name w:val="footer"/>
    <w:basedOn w:val="Normal"/>
    <w:link w:val="FooterChar"/>
    <w:uiPriority w:val="99"/>
    <w:unhideWhenUsed/>
    <w:rsid w:val="00865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1565</Words>
  <Characters>8926</Characters>
  <Application>Microsoft Office Word</Application>
  <DocSecurity>0</DocSecurity>
  <Lines>74</Lines>
  <Paragraphs>20</Paragraphs>
  <ScaleCrop>false</ScaleCrop>
  <Company>Missouri State University</Company>
  <LinksUpToDate>false</LinksUpToDate>
  <CharactersWithSpaces>10471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2014-03-19T18:57:00Z</dcterms:created>
  <dcterms:modified xsi:type="dcterms:W3CDTF">2014-03-19T19:18:00Z</dcterms:modified>
</cp:coreProperties>
</file>