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thank you, Mr. Chairman. I would like to state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desire to work closely with you, as indeed I think we have in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past. And I think this hearing today should help us better work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of the great challenges that you and I talk about: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 challenges that Iran poses to the security of the United States.</w:t>
      </w:r>
      <w:proofErr w:type="gramEnd"/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again, Congressman, I thank you for calling it.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the Iranian regime is a state sponsor of terrorism,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can attest to that, because I was in Haifa last July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Iranian-backed Hezbollah was sending rockets into the town of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Haifa, where I was.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frankly, those rockets came from Iran and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Syria.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is aiding militants in Iraq. It is determined to develop nuclear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at least its President, its head of state, is. President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Bush has rightly declared that unacceptable, which is all the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so, by the way, with the messianic Ahmadinejad in Iran’s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presidency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the one who wants to develop these nuclear weapons.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Unfortunately, I think you and I agree, Americans agree, that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has been very slow to respond. The international community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made a lot of progress, but lately the U.N. Security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imposed limited sanctions on Iran. And Under Secretary of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 Burns originally testified that China’s and Russia’s backing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U.N. sanctions against Iran at first was more important than the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actual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sanctions themselves. Because if we can build international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will see what the Security Council does this week,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we can build that pressure, it may derail Tehran’s nuclear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regime’s weak spot is its economy, which is distressed. Government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inflation are spiraling up. Unemployment is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spiraling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up. Corruption is rampant. And meanwhile, Iran’s oil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windfall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 very mismanaged; the oil infrastructure is in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shambles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desperately needing foreign investment. Despite its plentiful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reserves, Iran right now has got a refining shortfall and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42 percent of its gasoline. Public discontent is growing.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good news is that Iranians view President Ahmadinejad as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responsibility for these economic woes. Legislators have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formally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complained there about his economic policies. His popularity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fallen through the floor. The President’s party did very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poorly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recent municipal elections there in Iran. And we seem to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found, frankly, an effective pressure point, that being Iran’s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sector, because the international business community has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noticed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risks. As a consequence, the foreign banks have left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Many companies are withdrawing from Iran. And they are doing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of the risks of doing business there. Iran’s foreign exchange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transactions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being pinched. Iran’s oil minister has complained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oil production is being hurt by Iran’s international isolation.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here is where we can be doing more. There is one element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engagement of subsidy by Europe which keeps some of their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businesses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game, and that is the export credits for commerce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Europe, which keep companies that otherwise wouldn’t do business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a risky place. That is, in fact, being subsidized by the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taxpayers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Europe.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Japan is scaling back. Germany must scale back. The European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Union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Iran we understand is considerable, but remember,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underwritten by the taxpayers in Europe. Sanctions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financial pressure are the best course of action for now with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respect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Iran.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must also reach out to the people of Iran, telling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have no issue with them, but that we must oppose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regime that backs terrorism and is developing nuclear weapons.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our message has to be Ahmadinejad’s policies are isolating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hurting your economy, hurting your livelihood, and it could get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realization is already setting in. We need to step up our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diplomacy, including radio broadcasts, and they have got to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communicate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message. And they have got to communicate a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of freedom. Regrettably, our public diplomacy efforts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poor; that is a subject for another day. But it has not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anything like what we had in Eastern Europe.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Nuclear Nonproliferation Treaty is a bulwark against Iran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weapons, and of course Iran is twisting the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MPT, claiming the right to enrich uranium, which would place it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too close to possessing nuclear weapons. Their President has de3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clared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2007 to be the year to celebrate Iran’s right to develop nuclear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regime has even put the atomic symbol on its currency,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stoke national pride. Unfortunately for him, that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currency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increasingly inflating in value.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Nevertheless, we would be in a weaker position, by the way,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MPT. And Chairman Lantos and Chairman Sherman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introduced legislation promoting an IAEA-based nuclear fuel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designed to dissuade countries from enriching uranium and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plutonium exercising this alleged MPT right. No doubt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Iran in mind. There are questions about the workability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international fuel bank, but this legislation forces this important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 would like to give credit to Chairman Sherman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chairman’s leadership on that.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a procedural point, my hope is that the TNT Subcommittee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give it full attention, including hearings, before the legislation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moved. And I thank you again, Chairman Brad Sherman.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</w:t>
      </w:r>
      <w:r>
        <w:rPr>
          <w:rFonts w:ascii="NewCenturySchlbk-Roman" w:hAnsi="NewCenturySchlbk-Roman" w:cs="NewCenturySchlbk-Roman"/>
          <w:sz w:val="15"/>
          <w:szCs w:val="15"/>
        </w:rPr>
        <w:t>HERMAN</w:t>
      </w:r>
      <w:r>
        <w:rPr>
          <w:rFonts w:ascii="NewCenturySchlbk-Roman" w:hAnsi="NewCenturySchlbk-Roman" w:cs="NewCenturySchlbk-Roman"/>
          <w:sz w:val="20"/>
          <w:szCs w:val="20"/>
        </w:rPr>
        <w:t>. Thank you for that excellent opening statement.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continue here until they tell us we have about 7 minutes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 vote. And even if I am in the middle of this carefully constructed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will suspend, we will go vote, and we will come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again, I think the witnesses can relax.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thank the Middle East Subcommittee for joining us, at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spirit, with these hearings. I suspect that Chairman Ackerman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Ranking Member Pence will be with us at some point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votes.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want to commend the ranking member, Mr. Royce, for his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statement. The general comment and concern I have is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time do we have, and how quickly are we moving. And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fear that the approach that we are taking now may end up being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day late and a dollar short.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mid-2002 and Iranian opposition group held a press conference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revealing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existence of a covert effort to produce enriched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including the now-infamous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pilot enrichment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planned industrial-scale facility for some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50,000 centrifuges to be built underground at that site.</w:t>
      </w:r>
      <w:proofErr w:type="gramEnd"/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Subsequent to these revelations, we learned many more details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concerted Iranian nuclear program that had gone unreported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nearly two decades. Iran had no operational nuclear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that time. Nuclear fuel is cheap, readily available from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variety of international suppliers. The Russians, who were actually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only Iranian nuclear plant under construction,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surely supply the fuel for that and any future plant.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effort to enrich uranium, in the words of one expert, made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much economic sense, if electric power was the objective,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made as much economic sense as building a slaughterhouse because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a sandwich. Even if you buy the argument that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Iran, with its natural gas and oil resources, needs nuclear power—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very hard argument to buy, given the fact that they are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flaring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natural gas—but even if you buy that argument, there is no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explanation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enrichment of uranium, except a desire to develop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number one state sponsor of terrorism is trying to gain the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powerful weapons yet invented. In September 2005, we were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achieve a referral of Iran to the U.N. Security Council. That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say, it took more than 3 years to get the Iranians into the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docket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celebrated that as if it was a great victory.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over a year later, in December 2006, nearly 4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sz w:val="20"/>
          <w:szCs w:val="20"/>
        </w:rPr>
        <w:t>years after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 were caught red-handed with a covert program to develop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weapons, the world finally took the basic step of cutting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nuclear-relevant commerce with Iran. And that is what we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achieved.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told that this is enormous progress. All we have done is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it just a little bit harder for Iran to continue to do what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 they have been doing.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Given another 4 years we may finally get a ban on international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travel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regime officials. Maybe another 4 years—which I would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no Disneyland for Ahmadinejad sanction. And then maybe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 years after that, we would be able to ban him from visiting Magic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Mountain, as well.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Needless to say, the nuclear program of Iran is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more quickly than the sanctions effort.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this point I am going to suspend. When we come back, I will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opening statement, and then we will hear any other</w:t>
      </w:r>
    </w:p>
    <w:p w:rsidR="0034554C" w:rsidRDefault="0034554C" w:rsidP="0034554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 from other members. Then we will go to witnesses.</w:t>
      </w:r>
    </w:p>
    <w:p w:rsidR="00B357D2" w:rsidRDefault="0034554C" w:rsidP="0034554C">
      <w:r>
        <w:rPr>
          <w:rFonts w:ascii="NewCenturySchlbk-Roman" w:hAnsi="NewCenturySchlbk-Roman" w:cs="NewCenturySchlbk-Roman"/>
          <w:sz w:val="20"/>
          <w:szCs w:val="20"/>
        </w:rPr>
        <w:t>Thank you.</w:t>
      </w:r>
    </w:p>
    <w:sectPr w:rsidR="00B357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E3" w:rsidRDefault="00616FE3" w:rsidP="0034554C">
      <w:pPr>
        <w:spacing w:after="0" w:line="240" w:lineRule="auto"/>
      </w:pPr>
      <w:r>
        <w:separator/>
      </w:r>
    </w:p>
  </w:endnote>
  <w:endnote w:type="continuationSeparator" w:id="0">
    <w:p w:rsidR="00616FE3" w:rsidRDefault="00616FE3" w:rsidP="0034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4C" w:rsidRDefault="003455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4C" w:rsidRDefault="003455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4C" w:rsidRDefault="003455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E3" w:rsidRDefault="00616FE3" w:rsidP="0034554C">
      <w:pPr>
        <w:spacing w:after="0" w:line="240" w:lineRule="auto"/>
      </w:pPr>
      <w:r>
        <w:separator/>
      </w:r>
    </w:p>
  </w:footnote>
  <w:footnote w:type="continuationSeparator" w:id="0">
    <w:p w:rsidR="00616FE3" w:rsidRDefault="00616FE3" w:rsidP="00345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4C" w:rsidRDefault="003455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4C" w:rsidRDefault="0034554C" w:rsidP="0034554C">
    <w:pPr>
      <w:autoSpaceDE w:val="0"/>
      <w:autoSpaceDN w:val="0"/>
      <w:adjustRightInd w:val="0"/>
      <w:spacing w:after="0" w:line="240" w:lineRule="auto"/>
      <w:rPr>
        <w:rFonts w:ascii="NewCenturySchlbk-Bold" w:hAnsi="NewCenturySchlbk-Bold" w:cs="NewCenturySchlbk-Bold"/>
        <w:b/>
        <w:bCs/>
        <w:sz w:val="24"/>
        <w:szCs w:val="24"/>
      </w:rPr>
    </w:pPr>
    <w:r>
      <w:t>ROYCE</w:t>
    </w:r>
    <w:r>
      <w:tab/>
    </w:r>
    <w:r>
      <w:rPr>
        <w:rFonts w:ascii="NewCenturySchlbk-Bold" w:hAnsi="NewCenturySchlbk-Bold" w:cs="NewCenturySchlbk-Bold"/>
        <w:b/>
        <w:bCs/>
        <w:sz w:val="24"/>
        <w:szCs w:val="24"/>
      </w:rPr>
      <w:t>IRANIAN NUCLEAR CRISIS: LATEST</w:t>
    </w:r>
  </w:p>
  <w:p w:rsidR="0034554C" w:rsidRDefault="0034554C" w:rsidP="0034554C">
    <w:pPr>
      <w:pStyle w:val="Header"/>
    </w:pPr>
    <w:r>
      <w:rPr>
        <w:rFonts w:ascii="NewCenturySchlbk-Bold" w:hAnsi="NewCenturySchlbk-Bold" w:cs="NewCenturySchlbk-Bold"/>
        <w:b/>
        <w:bCs/>
        <w:sz w:val="24"/>
        <w:szCs w:val="24"/>
      </w:rPr>
      <w:t>DEVELOPMENTS AND NEXT STEPS</w:t>
    </w:r>
    <w:r>
      <w:rPr>
        <w:rFonts w:ascii="NewCenturySchlbk-Bold" w:hAnsi="NewCenturySchlbk-Bold" w:cs="NewCenturySchlbk-Bold"/>
        <w:b/>
        <w:bCs/>
        <w:sz w:val="24"/>
        <w:szCs w:val="24"/>
      </w:rPr>
      <w:tab/>
    </w:r>
    <w:bookmarkStart w:id="0" w:name="_GoBack"/>
    <w:bookmarkEnd w:id="0"/>
    <w:r>
      <w:rPr>
        <w:rFonts w:ascii="NewCenturySchlbk-Bold" w:hAnsi="NewCenturySchlbk-Bold" w:cs="NewCenturySchlbk-Bold"/>
        <w:b/>
        <w:bCs/>
        <w:sz w:val="24"/>
        <w:szCs w:val="24"/>
      </w:rPr>
      <w:tab/>
    </w:r>
    <w:r>
      <w:rPr>
        <w:rFonts w:ascii="NewCenturySchlbk-Bold" w:hAnsi="NewCenturySchlbk-Bold" w:cs="NewCenturySchlbk-Bold"/>
        <w:b/>
        <w:bCs/>
        <w:sz w:val="18"/>
        <w:szCs w:val="18"/>
      </w:rPr>
      <w:t>MARCH 15, 2007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54C" w:rsidRDefault="003455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4C"/>
    <w:rsid w:val="0034554C"/>
    <w:rsid w:val="00616FE3"/>
    <w:rsid w:val="00B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4C"/>
  </w:style>
  <w:style w:type="paragraph" w:styleId="Footer">
    <w:name w:val="footer"/>
    <w:basedOn w:val="Normal"/>
    <w:link w:val="FooterChar"/>
    <w:uiPriority w:val="99"/>
    <w:unhideWhenUsed/>
    <w:rsid w:val="0034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4C"/>
  </w:style>
  <w:style w:type="paragraph" w:styleId="Footer">
    <w:name w:val="footer"/>
    <w:basedOn w:val="Normal"/>
    <w:link w:val="FooterChar"/>
    <w:uiPriority w:val="99"/>
    <w:unhideWhenUsed/>
    <w:rsid w:val="0034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1315</Words>
  <Characters>7502</Characters>
  <Application>Microsoft Office Word</Application>
  <DocSecurity>0</DocSecurity>
  <Lines>62</Lines>
  <Paragraphs>17</Paragraphs>
  <ScaleCrop>false</ScaleCrop>
  <Company>Missouri State University</Company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1</cp:revision>
  <dcterms:created xsi:type="dcterms:W3CDTF">2013-09-23T20:57:00Z</dcterms:created>
  <dcterms:modified xsi:type="dcterms:W3CDTF">2013-09-23T21:01:00Z</dcterms:modified>
</cp:coreProperties>
</file>