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Chairman, for having this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witnesses for being here.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appreciated your comment about stability is in our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in Syria. And that is counter to saying regime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mean, that is a very different thing. I just would like to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three of you for a brief response, not long. I have some other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is it in our national interest that we have stability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in our national interest that we have regime change?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appreciate that.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listen in the hallways and talk with other Senators and as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attend briefings together, you get a sense of sort of the tea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people are beginning to think. I know the administration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at a plan B. But one of the things that seems to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conversation—this is not necessarily my point of view at all,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people are beginning to say, well, there are a couple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need to happen.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1, there needs to be these zones or a zone, whether it is in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or whether it is inside of Syria, where at least the opposition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train and have a place to organize.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piece is that we should be arming the opposition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over time people are beginning to say, well, you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Syria is going to collapse because of sanctions, because of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things, and what we need to do is give these opposition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Obviously, they are outmanned. Syria has a 330,000-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army and the opposition group is small. But that seems to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drift. That is what I think the center focus is becoming, at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 Senate.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love for you all to respond to that. Obviously, the diplomatic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continue, but I think the arming of the rebels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becoming something that is more mainstream in thinking,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love to have your response to that.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they are not going to do that without us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involved. If we keep going down the path of the armed rebels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how that ends up—so for that to happen, our military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involved in some form or fashion. Arming rebels obviously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opposite of what Russia is now doing. They are arming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Syria. So play that out, if you will. You know, where does that go?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it would involve us having, I would think, some type of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or something else happening in that regard in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to another P5 member.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you would, though, support arming the opposition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Americans, the U.S. Government being involved in</w:t>
      </w:r>
    </w:p>
    <w:p w:rsidR="002D56D9" w:rsidRDefault="002D56D9" w:rsidP="002D56D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opposition groups.</w:t>
      </w:r>
    </w:p>
    <w:p w:rsidR="00C623A8" w:rsidRDefault="00C623A8">
      <w:bookmarkStart w:id="0" w:name="_GoBack"/>
      <w:bookmarkEnd w:id="0"/>
    </w:p>
    <w:sectPr w:rsidR="00C623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6D9" w:rsidRDefault="002D56D9" w:rsidP="002D56D9">
      <w:pPr>
        <w:spacing w:after="0" w:line="240" w:lineRule="auto"/>
      </w:pPr>
      <w:r>
        <w:separator/>
      </w:r>
    </w:p>
  </w:endnote>
  <w:endnote w:type="continuationSeparator" w:id="0">
    <w:p w:rsidR="002D56D9" w:rsidRDefault="002D56D9" w:rsidP="002D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6D9" w:rsidRDefault="002D56D9" w:rsidP="002D56D9">
      <w:pPr>
        <w:spacing w:after="0" w:line="240" w:lineRule="auto"/>
      </w:pPr>
      <w:r>
        <w:separator/>
      </w:r>
    </w:p>
  </w:footnote>
  <w:footnote w:type="continuationSeparator" w:id="0">
    <w:p w:rsidR="002D56D9" w:rsidRDefault="002D56D9" w:rsidP="002D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D9" w:rsidRDefault="002D56D9">
    <w:pPr>
      <w:pStyle w:val="Header"/>
    </w:pPr>
    <w:r>
      <w:t xml:space="preserve">Corker </w:t>
    </w:r>
    <w:r>
      <w:tab/>
      <w:t xml:space="preserve">Syria </w:t>
    </w:r>
    <w:r>
      <w:tab/>
      <w:t>April 19,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D9"/>
    <w:rsid w:val="002D56D9"/>
    <w:rsid w:val="00C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485FA-A428-4081-BBFD-1C433096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6D9"/>
  </w:style>
  <w:style w:type="paragraph" w:styleId="Footer">
    <w:name w:val="footer"/>
    <w:basedOn w:val="Normal"/>
    <w:link w:val="FooterChar"/>
    <w:uiPriority w:val="99"/>
    <w:unhideWhenUsed/>
    <w:rsid w:val="002D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2169</Characters>
  <Application>Microsoft Office Word</Application>
  <DocSecurity>0</DocSecurity>
  <Lines>18</Lines>
  <Paragraphs>5</Paragraphs>
  <ScaleCrop>false</ScaleCrop>
  <Company>Missouri State University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2014-05-05T20:02:00Z</dcterms:created>
  <dcterms:modified xsi:type="dcterms:W3CDTF">2014-05-05T20:24:00Z</dcterms:modified>
</cp:coreProperties>
</file>