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soon courts-martial of the three Navy SEALS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beating a suspected terrorist will begin. These trials and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outcomes are being followed closely by our </w:t>
      </w:r>
      <w:proofErr w:type="spell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that political correctness may be impacting the decision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accuse </w:t>
      </w:r>
      <w:proofErr w:type="spell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crimes stemming from the treatment of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accused terrorists. This is not acceptable. Our soldiers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carry out their missions without considering the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sensitivities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ACLU.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another group that is also following these courts-martial,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In fact, the al Qaeda handbook specifically directs any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operative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detained to immediately claim he is tortured and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mistreated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stand by and allow our warfighters to be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manipulated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enemy.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these charges are brought, many of our </w:t>
      </w:r>
      <w:proofErr w:type="spell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 to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defense counsel, based on their level of experience and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expertise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their own expense. Even when acquitted or the charges are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</w:t>
      </w:r>
      <w:proofErr w:type="spell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left with significant debt. This is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unacceptable.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who so willingly defend this country deserve the very best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be acquitted or the charges dropped. It is the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government to pay these costs. Today I am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to address this inequity. I will continue to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soldiers, sailors, airmen, and marines, and I urge all </w:t>
      </w:r>
    </w:p>
    <w:p w:rsidR="00163435" w:rsidRPr="00163435" w:rsidRDefault="00163435" w:rsidP="0016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35">
        <w:rPr>
          <w:rFonts w:ascii="Courier New" w:eastAsia="Times New Roman" w:hAnsi="Courier New" w:cs="Courier New"/>
          <w:color w:val="000000"/>
          <w:sz w:val="20"/>
          <w:szCs w:val="20"/>
        </w:rPr>
        <w:t>Members of Congress to do the same.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B8" w:rsidRDefault="001B4CB8" w:rsidP="00E53465">
      <w:pPr>
        <w:spacing w:after="0" w:line="240" w:lineRule="auto"/>
      </w:pPr>
      <w:r>
        <w:separator/>
      </w:r>
    </w:p>
  </w:endnote>
  <w:endnote w:type="continuationSeparator" w:id="0">
    <w:p w:rsidR="001B4CB8" w:rsidRDefault="001B4CB8" w:rsidP="00E5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B8" w:rsidRDefault="001B4CB8" w:rsidP="00E53465">
      <w:pPr>
        <w:spacing w:after="0" w:line="240" w:lineRule="auto"/>
      </w:pPr>
      <w:r>
        <w:separator/>
      </w:r>
    </w:p>
  </w:footnote>
  <w:footnote w:type="continuationSeparator" w:id="0">
    <w:p w:rsidR="001B4CB8" w:rsidRDefault="001B4CB8" w:rsidP="00E53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465" w:rsidRPr="00163435" w:rsidRDefault="00E53465" w:rsidP="00E534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3435">
      <w:rPr>
        <w:rFonts w:ascii="Courier New" w:eastAsia="Times New Roman" w:hAnsi="Courier New" w:cs="Courier New"/>
        <w:color w:val="000000"/>
        <w:sz w:val="20"/>
        <w:szCs w:val="20"/>
      </w:rPr>
      <w:t>(Thursday, January 21, 2010)]</w:t>
    </w:r>
  </w:p>
  <w:p w:rsidR="00E53465" w:rsidRPr="00163435" w:rsidRDefault="00E53465" w:rsidP="00E534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343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53465" w:rsidRDefault="00E53465">
    <w:pPr>
      <w:pStyle w:val="Header"/>
    </w:pPr>
    <w:r>
      <w:t>Ms. Granger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3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3435"/>
    <w:rsid w:val="0016510C"/>
    <w:rsid w:val="001702F4"/>
    <w:rsid w:val="00170C43"/>
    <w:rsid w:val="00175FC8"/>
    <w:rsid w:val="0018202C"/>
    <w:rsid w:val="001917A7"/>
    <w:rsid w:val="0019540B"/>
    <w:rsid w:val="001A291C"/>
    <w:rsid w:val="001B4CB8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465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3E4DE-5B6B-4688-B591-0FC5A37D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4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65"/>
  </w:style>
  <w:style w:type="paragraph" w:styleId="Footer">
    <w:name w:val="footer"/>
    <w:basedOn w:val="Normal"/>
    <w:link w:val="FooterChar"/>
    <w:uiPriority w:val="99"/>
    <w:unhideWhenUsed/>
    <w:rsid w:val="00E5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2014-11-03T00:09:00Z</dcterms:created>
  <dcterms:modified xsi:type="dcterms:W3CDTF">2014-11-03T00:09:00Z</dcterms:modified>
</cp:coreProperties>
</file>