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00" w:rsidRPr="00BB0B00" w:rsidRDefault="00BB0B00" w:rsidP="00BB0B00">
      <w:r w:rsidRPr="00BB0B00">
        <w:t xml:space="preserve">  Mr. Speaker, I rise today to decry our </w:t>
      </w:r>
    </w:p>
    <w:p w:rsidR="00BB0B00" w:rsidRPr="00BB0B00" w:rsidRDefault="00BB0B00" w:rsidP="00BB0B00">
      <w:proofErr w:type="gramStart"/>
      <w:r w:rsidRPr="00BB0B00">
        <w:t>unprecedented</w:t>
      </w:r>
      <w:proofErr w:type="gramEnd"/>
      <w:r w:rsidRPr="00BB0B00">
        <w:t xml:space="preserve"> use of unaccountable private security contractors in </w:t>
      </w:r>
    </w:p>
    <w:p w:rsidR="00BB0B00" w:rsidRPr="00BB0B00" w:rsidRDefault="00BB0B00" w:rsidP="00BB0B00">
      <w:r w:rsidRPr="00BB0B00">
        <w:t>Iraq.</w:t>
      </w:r>
    </w:p>
    <w:p w:rsidR="00BB0B00" w:rsidRPr="00BB0B00" w:rsidRDefault="00BB0B00" w:rsidP="00BB0B00">
      <w:r w:rsidRPr="00BB0B00">
        <w:t xml:space="preserve">  By some estimates, there are over 50,000 private security personnel </w:t>
      </w:r>
    </w:p>
    <w:p w:rsidR="00BB0B00" w:rsidRPr="00BB0B00" w:rsidRDefault="00BB0B00" w:rsidP="00BB0B00">
      <w:proofErr w:type="gramStart"/>
      <w:r w:rsidRPr="00BB0B00">
        <w:t>working</w:t>
      </w:r>
      <w:proofErr w:type="gramEnd"/>
      <w:r w:rsidRPr="00BB0B00">
        <w:t xml:space="preserve"> in Iraq. These contractors operate outside U.S. and Iraqi law, </w:t>
      </w:r>
    </w:p>
    <w:p w:rsidR="00BB0B00" w:rsidRPr="00BB0B00" w:rsidRDefault="00BB0B00" w:rsidP="00BB0B00">
      <w:proofErr w:type="gramStart"/>
      <w:r w:rsidRPr="00BB0B00">
        <w:t>raising</w:t>
      </w:r>
      <w:proofErr w:type="gramEnd"/>
      <w:r w:rsidRPr="00BB0B00">
        <w:t xml:space="preserve"> animosity toward Americans in the field and losing us hearts </w:t>
      </w:r>
    </w:p>
    <w:p w:rsidR="00BB0B00" w:rsidRPr="00BB0B00" w:rsidRDefault="00BB0B00" w:rsidP="00BB0B00">
      <w:proofErr w:type="gramStart"/>
      <w:r w:rsidRPr="00BB0B00">
        <w:t>and</w:t>
      </w:r>
      <w:proofErr w:type="gramEnd"/>
      <w:r w:rsidRPr="00BB0B00">
        <w:t xml:space="preserve"> minds in Iraq.</w:t>
      </w:r>
    </w:p>
    <w:p w:rsidR="00BB0B00" w:rsidRPr="00BB0B00" w:rsidRDefault="00BB0B00" w:rsidP="00BB0B00">
      <w:r w:rsidRPr="00BB0B00">
        <w:t xml:space="preserve">  The activities of one of the most prominent contractors, Blackwater, </w:t>
      </w:r>
    </w:p>
    <w:p w:rsidR="00BB0B00" w:rsidRPr="00BB0B00" w:rsidRDefault="00BB0B00" w:rsidP="00BB0B00">
      <w:proofErr w:type="gramStart"/>
      <w:r w:rsidRPr="00BB0B00">
        <w:t>highlight</w:t>
      </w:r>
      <w:proofErr w:type="gramEnd"/>
      <w:r w:rsidRPr="00BB0B00">
        <w:t xml:space="preserve"> why they are a counterproductive influence in Iraq, and their </w:t>
      </w:r>
    </w:p>
    <w:p w:rsidR="00BB0B00" w:rsidRPr="00BB0B00" w:rsidRDefault="00BB0B00" w:rsidP="00BB0B00">
      <w:proofErr w:type="gramStart"/>
      <w:r w:rsidRPr="00BB0B00">
        <w:t>activities</w:t>
      </w:r>
      <w:proofErr w:type="gramEnd"/>
      <w:r w:rsidRPr="00BB0B00">
        <w:t xml:space="preserve"> must be curtailed.</w:t>
      </w:r>
    </w:p>
    <w:p w:rsidR="00BB0B00" w:rsidRPr="00BB0B00" w:rsidRDefault="00BB0B00" w:rsidP="00BB0B00">
      <w:r w:rsidRPr="00BB0B00">
        <w:t xml:space="preserve">  Two weeks ago, Blackwater personnel guarding a State Department group </w:t>
      </w:r>
    </w:p>
    <w:p w:rsidR="00BB0B00" w:rsidRPr="00BB0B00" w:rsidRDefault="00BB0B00" w:rsidP="00BB0B00">
      <w:proofErr w:type="gramStart"/>
      <w:r w:rsidRPr="00BB0B00">
        <w:t>were</w:t>
      </w:r>
      <w:proofErr w:type="gramEnd"/>
      <w:r w:rsidRPr="00BB0B00">
        <w:t xml:space="preserve"> involved in a shootout that resulted in the deaths of as many as </w:t>
      </w:r>
    </w:p>
    <w:p w:rsidR="00BB0B00" w:rsidRPr="00BB0B00" w:rsidRDefault="00BB0B00" w:rsidP="00BB0B00">
      <w:proofErr w:type="gramStart"/>
      <w:r w:rsidRPr="00BB0B00">
        <w:t>17 Iraqis.</w:t>
      </w:r>
      <w:proofErr w:type="gramEnd"/>
      <w:r w:rsidRPr="00BB0B00">
        <w:t xml:space="preserve"> Yesterday, the Government Reform Committee disclosed that </w:t>
      </w:r>
    </w:p>
    <w:p w:rsidR="00BB0B00" w:rsidRPr="00BB0B00" w:rsidRDefault="00BB0B00" w:rsidP="00BB0B00">
      <w:r w:rsidRPr="00BB0B00">
        <w:t xml:space="preserve">Blackwater has been involved in 195 </w:t>
      </w:r>
      <w:proofErr w:type="gramStart"/>
      <w:r w:rsidRPr="00BB0B00">
        <w:t>escalation</w:t>
      </w:r>
      <w:proofErr w:type="gramEnd"/>
      <w:r w:rsidRPr="00BB0B00">
        <w:t xml:space="preserve"> of force incidents since </w:t>
      </w:r>
    </w:p>
    <w:p w:rsidR="00BB0B00" w:rsidRPr="00BB0B00" w:rsidRDefault="00BB0B00" w:rsidP="00BB0B00">
      <w:r w:rsidRPr="00BB0B00">
        <w:t xml:space="preserve">2005; and in 80 percent of those, Blackwater fired the first shots. </w:t>
      </w:r>
    </w:p>
    <w:p w:rsidR="00BB0B00" w:rsidRPr="00BB0B00" w:rsidRDefault="00BB0B00" w:rsidP="00BB0B00">
      <w:r w:rsidRPr="00BB0B00">
        <w:t xml:space="preserve">These incidents, combined with others, clearly indicate that we need to </w:t>
      </w:r>
    </w:p>
    <w:p w:rsidR="00BB0B00" w:rsidRPr="00BB0B00" w:rsidRDefault="00BB0B00" w:rsidP="00BB0B00">
      <w:proofErr w:type="gramStart"/>
      <w:r w:rsidRPr="00BB0B00">
        <w:t>stop</w:t>
      </w:r>
      <w:proofErr w:type="gramEnd"/>
      <w:r w:rsidRPr="00BB0B00">
        <w:t xml:space="preserve"> putting contractors in Iraq and bring those there under control, </w:t>
      </w:r>
    </w:p>
    <w:p w:rsidR="00BB0B00" w:rsidRPr="00BB0B00" w:rsidRDefault="00BB0B00" w:rsidP="00BB0B00">
      <w:proofErr w:type="gramStart"/>
      <w:r w:rsidRPr="00BB0B00">
        <w:t>which</w:t>
      </w:r>
      <w:proofErr w:type="gramEnd"/>
      <w:r w:rsidRPr="00BB0B00">
        <w:t xml:space="preserve"> is why I have introduced legislation to freeze the number of </w:t>
      </w:r>
    </w:p>
    <w:p w:rsidR="00BB0B00" w:rsidRPr="00BB0B00" w:rsidRDefault="00BB0B00" w:rsidP="00BB0B00">
      <w:proofErr w:type="gramStart"/>
      <w:r w:rsidRPr="00BB0B00">
        <w:t>contractors</w:t>
      </w:r>
      <w:proofErr w:type="gramEnd"/>
      <w:r w:rsidRPr="00BB0B00">
        <w:t xml:space="preserve"> operating in Iraq at September 1 levels. And I am a proud </w:t>
      </w:r>
    </w:p>
    <w:p w:rsidR="00BB0B00" w:rsidRPr="00BB0B00" w:rsidRDefault="00BB0B00" w:rsidP="00BB0B00">
      <w:proofErr w:type="gramStart"/>
      <w:r w:rsidRPr="00BB0B00">
        <w:t>cosponsor</w:t>
      </w:r>
      <w:proofErr w:type="gramEnd"/>
      <w:r w:rsidRPr="00BB0B00">
        <w:t xml:space="preserve"> of the bill we will vote on today, the MEJA Expansion Act, to </w:t>
      </w:r>
    </w:p>
    <w:p w:rsidR="00BB0B00" w:rsidRPr="00BB0B00" w:rsidRDefault="00BB0B00" w:rsidP="00BB0B00">
      <w:proofErr w:type="gramStart"/>
      <w:r w:rsidRPr="00BB0B00">
        <w:t>bring</w:t>
      </w:r>
      <w:proofErr w:type="gramEnd"/>
      <w:r w:rsidRPr="00BB0B00">
        <w:t xml:space="preserve"> these contracts under control.</w:t>
      </w:r>
    </w:p>
    <w:p w:rsidR="00BB0B00" w:rsidRPr="00BB0B00" w:rsidRDefault="00BB0B00" w:rsidP="00BB0B00"/>
    <w:p w:rsidR="00BB0B00" w:rsidRPr="00BB0B00" w:rsidRDefault="00BB0B00" w:rsidP="00BB0B00">
      <w:r w:rsidRPr="00BB0B00">
        <w:t xml:space="preserve">                       </w:t>
      </w:r>
      <w:bookmarkStart w:id="0" w:name="_GoBack"/>
      <w:bookmarkEnd w:id="0"/>
    </w:p>
    <w:p w:rsidR="00BB0B00" w:rsidRPr="00BB0B00" w:rsidRDefault="00BB0B00" w:rsidP="00BB0B00"/>
    <w:p w:rsidR="00BB0B00" w:rsidRPr="00BB0B00" w:rsidRDefault="00BB0B00" w:rsidP="00BB0B0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6F1" w:rsidRDefault="004B46F1" w:rsidP="00590C2B">
      <w:r>
        <w:separator/>
      </w:r>
    </w:p>
  </w:endnote>
  <w:endnote w:type="continuationSeparator" w:id="0">
    <w:p w:rsidR="004B46F1" w:rsidRDefault="004B46F1" w:rsidP="0059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6F1" w:rsidRDefault="004B46F1" w:rsidP="00590C2B">
      <w:r>
        <w:separator/>
      </w:r>
    </w:p>
  </w:footnote>
  <w:footnote w:type="continuationSeparator" w:id="0">
    <w:p w:rsidR="004B46F1" w:rsidRDefault="004B46F1" w:rsidP="00590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C2B" w:rsidRPr="00590C2B" w:rsidRDefault="00590C2B" w:rsidP="00590C2B">
    <w:pPr>
      <w:pStyle w:val="Header"/>
    </w:pPr>
    <w:r w:rsidRPr="00590C2B">
      <w:t>(Wednesday, October 3, 2007)]</w:t>
    </w:r>
  </w:p>
  <w:p w:rsidR="00590C2B" w:rsidRPr="00590C2B" w:rsidRDefault="00590C2B" w:rsidP="00590C2B">
    <w:pPr>
      <w:pStyle w:val="Header"/>
    </w:pPr>
    <w:r w:rsidRPr="00590C2B">
      <w:t>[House]</w:t>
    </w:r>
  </w:p>
  <w:p w:rsidR="00590C2B" w:rsidRDefault="00590C2B">
    <w:pPr>
      <w:pStyle w:val="Header"/>
    </w:pPr>
    <w:r>
      <w:t>Hall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B00"/>
    <w:rsid w:val="00315E9B"/>
    <w:rsid w:val="004B46F1"/>
    <w:rsid w:val="00590C2B"/>
    <w:rsid w:val="00B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B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C2B"/>
  </w:style>
  <w:style w:type="paragraph" w:styleId="Footer">
    <w:name w:val="footer"/>
    <w:basedOn w:val="Normal"/>
    <w:link w:val="FooterChar"/>
    <w:uiPriority w:val="99"/>
    <w:unhideWhenUsed/>
    <w:rsid w:val="0059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B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C2B"/>
  </w:style>
  <w:style w:type="paragraph" w:styleId="Footer">
    <w:name w:val="footer"/>
    <w:basedOn w:val="Normal"/>
    <w:link w:val="FooterChar"/>
    <w:uiPriority w:val="99"/>
    <w:unhideWhenUsed/>
    <w:rsid w:val="0059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2014-11-06T19:16:00Z</dcterms:created>
  <dcterms:modified xsi:type="dcterms:W3CDTF">2014-11-06T19:16:00Z</dcterms:modified>
</cp:coreProperties>
</file>