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Mr. Speaker, last weekend I</w:t>
      </w:r>
      <w:bookmarkStart w:id="0" w:name="_GoBack"/>
      <w:bookmarkEnd w:id="0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our troops in Iraq and Afghanistan and was able to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personally for their selfless sacrifice and for their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country.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moment that I arrived in country along with five of our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an extreme sense of pride, purpose, and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soldiers we met. These troops are led by the finest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in the world, such as General Ray </w:t>
      </w:r>
      <w:proofErr w:type="spell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General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McKiernan, General Lloyd Austin, to name just a few, with each of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 providing superb support.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come to the floor today with a message from the troops, a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found somewhat selfless, but not at all surprising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these fine men and women.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they asked me to tell the stories of their success, that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they're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a difference. That the cut-and-run strategy that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have absolutely zero battlefield let alone military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preach from this floor is not the support that they and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expect or deserve.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with that I tell you a story about a women's health clinic in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This clinic, like many in Iraq, has intermittent electricity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and little, if any, after the sun goes down. After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 years in healthcare, I can tell you that I know firsthand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decide when a baby decides to be born or when an emergency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occurs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did our soldiers do? Well, they did a lot.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they installed solar panels on the roof of the clinic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batteries to store that energy. That clinic is now operational 24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day, 7 days a week, providing much needed care to women and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babies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need.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assure you, Mr. Speaker, this is one of countless examples of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occurs daily in Iraq.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you won't read this in the newspaper or see it on cable TV, but,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precisely the type of action and goodwill that our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perform on a daily basis that deserves 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recognition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0D40" w:rsidRPr="00270D40" w:rsidRDefault="00270D40" w:rsidP="0027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appreciate the opportunity to thank our troops and to share </w:t>
      </w:r>
    </w:p>
    <w:p w:rsidR="00270D40" w:rsidRPr="00270D40" w:rsidRDefault="00270D40" w:rsidP="0086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70D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with you.</w:t>
      </w: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EF" w:rsidRDefault="00E723EF" w:rsidP="00867092">
      <w:pPr>
        <w:spacing w:after="0" w:line="240" w:lineRule="auto"/>
      </w:pPr>
      <w:r>
        <w:separator/>
      </w:r>
    </w:p>
  </w:endnote>
  <w:endnote w:type="continuationSeparator" w:id="0">
    <w:p w:rsidR="00E723EF" w:rsidRDefault="00E723EF" w:rsidP="0086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EF" w:rsidRDefault="00E723EF" w:rsidP="00867092">
      <w:pPr>
        <w:spacing w:after="0" w:line="240" w:lineRule="auto"/>
      </w:pPr>
      <w:r>
        <w:separator/>
      </w:r>
    </w:p>
  </w:footnote>
  <w:footnote w:type="continuationSeparator" w:id="0">
    <w:p w:rsidR="00E723EF" w:rsidRDefault="00E723EF" w:rsidP="0086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92" w:rsidRPr="00270D40" w:rsidRDefault="00867092" w:rsidP="008670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0D40">
      <w:rPr>
        <w:rFonts w:ascii="Courier New" w:eastAsia="Times New Roman" w:hAnsi="Courier New" w:cs="Courier New"/>
        <w:color w:val="000000"/>
        <w:sz w:val="20"/>
        <w:szCs w:val="20"/>
      </w:rPr>
      <w:t>(Tuesday, March 10, 2009)]</w:t>
    </w:r>
  </w:p>
  <w:p w:rsidR="00867092" w:rsidRPr="00270D40" w:rsidRDefault="00867092" w:rsidP="008670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0D4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7092" w:rsidRDefault="00867092">
    <w:pPr>
      <w:pStyle w:val="Header"/>
    </w:pPr>
    <w:r>
      <w:t>Mr. Thompson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40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A635D"/>
    <w:rsid w:val="000B5028"/>
    <w:rsid w:val="000C02C1"/>
    <w:rsid w:val="000C2C1B"/>
    <w:rsid w:val="000C5B2D"/>
    <w:rsid w:val="000C70B0"/>
    <w:rsid w:val="000D54F7"/>
    <w:rsid w:val="000D76B8"/>
    <w:rsid w:val="000E00D0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0D40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67092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5A5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23EF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FEC32-A98C-498B-B3FC-6E04BF5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D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0D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092"/>
  </w:style>
  <w:style w:type="paragraph" w:styleId="Footer">
    <w:name w:val="footer"/>
    <w:basedOn w:val="Normal"/>
    <w:link w:val="FooterChar"/>
    <w:uiPriority w:val="99"/>
    <w:unhideWhenUsed/>
    <w:rsid w:val="00867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2014-11-25T02:04:00Z</dcterms:created>
  <dcterms:modified xsi:type="dcterms:W3CDTF">2014-11-25T02:04:00Z</dcterms:modified>
</cp:coreProperties>
</file>