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President, yesterday, we learned from media reports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Obama administration has made a decision to sharply reduce the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forces it is proposing for a post-2011 security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Iraq to roughly 3,000 troops. That media report has not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contradicted yet by anyone in the administration, so one has to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assume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the direction which the administration is headed.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is well known, 3,000 troops is dramatically lower than what our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commanders have repeatedly told us, on multiple trips to Iraq,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needed to support Iraq's stability and secure the mutual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two nations have sacrificed so much to achieve. Our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on the ground in Iraq have told us, in order to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achieve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goal--which is a stable, self-governing Iraq, and as a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partner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fighting terrorism and extremism--they need a post-2011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 that is significantly higher than 3,000 troops.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continue to hear that the Iraqis are to blame because they haven't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new agreement. The fact is, in early August, Iraq's major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blocks reached agreement to begin negotiations with the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United States on a new security agreement.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week,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Massoud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Barzani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of the Kurdistan regional government and one of the most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respected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in Iraq--and, in my view, one of the finest--called for a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 of U.S. troops, saying Iraqi security forces are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prepared to secure protection for Iraq.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significantly the inspector general for Iraq reconstruction,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Stuart </w:t>
      </w: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Bowen,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recently reported: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by the way, we continue to hear these quotes from various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 about absent a request from the Iraqis, it is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settle on any one thing. Victoria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Nuland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 that if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forward with a request, we would consider it. That is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assuming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only in Iraq's national interests to have additional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here. It is in America's national security interests not to lose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after the sacrifice of some 4,500 brave young Americans, and the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failure are obvious.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 is it that opposes the continued presence of the U.S. troops </w:t>
      </w: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vociferously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strenuously, and sometimes in a very subversive way? Iran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Sadrists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Iran and the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Sadrists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the United States out. It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 matter of Iraqi national security interests, it is a matter of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American national security interests.</w:t>
      </w:r>
      <w:proofErr w:type="gramEnd"/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do 3,000 troops do? I don't know what 3,000 troops do, but I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required to have certain force protection numbers, which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significant, and then how many troops would be left to carry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mission of protecting the United States civilians, contractors,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 who remain there.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guess you can sum this up, this decision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making process, best, and I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 New York Times article, ``Plan Would Keep Small Force in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Iraq Past Deadline'':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 assure my colleagues that is the view of the majority of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military, many of whom have had multiple tours in Iraq,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their view of this process we are going through.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point out that my friends Senator Graham and Senator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Lieberman, who are coming--and I have been to Iraq on many occasions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initial invasion. We have had the opportunity to watch the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Americans serve and sacrifice. We have had the ability to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initial military success deteriorated into a situation of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chaos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beginning with the looting and unrest in Baghdad to very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unfortunate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 that were made in the early period after the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And we watched. We watched the situation where many of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leaders, but also those who are now in the administration,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if we employed a surge, it would fail. The President of the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the Vice President of the United States, the Secretary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State, the President's National Security Adviser, all of them said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surge would fail; it was doomed to failure.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 the surge succeeded. The fact is we now have an Iraq that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opportunity to be a free and independent country, but, maybe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importantly, one that would never pose a threat to the United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of America and, most importantly, a chance for the Iraqi people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enjoy the fruits of the sacrifice that thousands and thousands and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Iraqis have made on their behalf and approximately 4,500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Americans have.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Senator from South Carolina, the Senator from Connecticut, and I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recall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 with military leaders in 2006, where we were told that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going fine. The Senator from Connecticut, the Senator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South Carolina, and I recall meeting with a British colonel in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Basra who told us that unless we turned things around, we were doomed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failure. We remember the summer of 2007, when we were lonely voices,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along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that of General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General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Odierno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other great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been saying the surge could, and must, succeed.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leave it up to historians to decide whether our venture into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was a good one or a bad one, whether the sacrifice of young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Americans' lives was worth it, whether a stable and democratic Iraq,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the result of our involvement there, was the right or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to do. But what we should not do, and in deference to those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served and sacrificed we must not do, is make a decision which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all of that sacrifice and all that was gained by it in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jeopardy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of our failure to carry out the fundamental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requirement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contributing to Iraqi security in this very difficult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transition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ask my friend from South Carolina, to start with, perhaps he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remembers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went to Baghdad, I believe it was 2007, and went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downtown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General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were mocked and made fun of in the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 came back and said that things had improved in Iraq. Perhaps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from South Carolina recalls when we had that almost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triumphant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 in downtown Fallujah, a conflict that was won with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 in American blood and treasure. Perhaps the Senator from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South Carolina recalls going into downtown Baghdad and going to a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bakery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environment not of complete security but dramatically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improved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 of it was purchased by the expenditure of America's most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precious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asset, young Americans' blood. And now we place all of that at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 in the decisions, I say with respect, made by the same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said the surge couldn't succeed.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the administration and the President to reconsider what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apparently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decision and listen to our military leaders once, and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employ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sufficient number of troops to provide the Iraqis with--as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Barzai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said,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sufficient number of troops to secure. As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Barzai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security forces are still not prepared to secure protections for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ask my colleagues from South Carolina and Connecticut, aren't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plans for us to have a large amount of American civilians there,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protect them? Probably the most expensive form that we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rather than American troops. Is it not a flawed strategy </w:t>
      </w: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enough American troops there to ensure that the lives of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Americans who are serving there in various capacities are protected?</w:t>
      </w: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was at a hearing?</w:t>
      </w: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Could I ask the Senator, are you leaving out the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necessity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peacekeeping in the north between the Kurdish and the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Arabs?</w:t>
      </w:r>
      <w:proofErr w:type="gramEnd"/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I say to my colleague, no events in history </w:t>
      </w: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exactly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similar. But I think we learned in Lebanon and again in Somalia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that are too small and do not have sufficient force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--and I am not saying they are exact parallels, but certainly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puts whoever is there, whether they be military or civilian, in some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danger. As that progress has been made--and it has been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 in a country that has never known democracy--we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Turkish attacks on the PKK up in the Kurdish area. We have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tensions in the areas to which the Senator from South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Carolina referred, which at one point, I believe, last June almost came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exchange of hostilities, between the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Peshmerga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others, and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also increased Iranian interest in Basra. There continues to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export of arms and IEDs from Iran into Iraq. They have no air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. They have no ability to protect their airspace.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Isn't it true their counterintelligence is dependent on our </w:t>
      </w: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technical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assistance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, which means personnel?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argument seems to be that if we want this experiment to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succeed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, we should not put it in unnecessary jeopardy.</w:t>
      </w: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Could I mention one fundamental here? The question is: Is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United States national security interest to have these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10,000-plus American troops carrying out the missions we just described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it not? If it is, then it is pure sophistry to say: Well, we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consider this if the Iraqis requested it. If we are waiting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to request it, then it means it doesn't matter whether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is there.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three of us and others--including General </w:t>
      </w:r>
      <w:proofErr w:type="spell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Odierno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</w:t>
      </w:r>
      <w:proofErr w:type="spellStart"/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most respected military and civilian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--think it is in our national interest. The way this should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 is the United States and the Iraqis sitting down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once coming to an agreement, making a joint announcement that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both countries' national security interest. If it is not, then </w:t>
      </w:r>
    </w:p>
    <w:p w:rsidR="00D37B8D" w:rsidRPr="00595B48" w:rsidRDefault="00D37B8D" w:rsidP="00D3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95B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not send one single American there, not one.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C6C" w:rsidRDefault="001B1C6C" w:rsidP="00D37B8D">
      <w:pPr>
        <w:spacing w:after="0" w:line="240" w:lineRule="auto"/>
      </w:pPr>
      <w:r>
        <w:separator/>
      </w:r>
    </w:p>
  </w:endnote>
  <w:endnote w:type="continuationSeparator" w:id="0">
    <w:p w:rsidR="001B1C6C" w:rsidRDefault="001B1C6C" w:rsidP="00D37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B8D" w:rsidRDefault="00D37B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B8D" w:rsidRDefault="00D37B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B8D" w:rsidRDefault="00D37B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C6C" w:rsidRDefault="001B1C6C" w:rsidP="00D37B8D">
      <w:pPr>
        <w:spacing w:after="0" w:line="240" w:lineRule="auto"/>
      </w:pPr>
      <w:r>
        <w:separator/>
      </w:r>
    </w:p>
  </w:footnote>
  <w:footnote w:type="continuationSeparator" w:id="0">
    <w:p w:rsidR="001B1C6C" w:rsidRDefault="001B1C6C" w:rsidP="00D37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B8D" w:rsidRDefault="00D37B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B8D" w:rsidRPr="00595B48" w:rsidRDefault="00D37B8D" w:rsidP="00D37B8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95B48">
      <w:rPr>
        <w:rFonts w:ascii="Courier New" w:eastAsia="Times New Roman" w:hAnsi="Courier New" w:cs="Courier New"/>
        <w:color w:val="000000"/>
        <w:sz w:val="20"/>
        <w:szCs w:val="20"/>
      </w:rPr>
      <w:t>(Wednesday, September 7, 2011)]</w:t>
    </w:r>
  </w:p>
  <w:p w:rsidR="00D37B8D" w:rsidRPr="00595B48" w:rsidRDefault="00D37B8D" w:rsidP="00D37B8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95B48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D37B8D" w:rsidRDefault="00D37B8D">
    <w:pPr>
      <w:pStyle w:val="Header"/>
    </w:pPr>
    <w:r w:rsidRPr="00595B4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95B48">
      <w:rPr>
        <w:rFonts w:ascii="Courier New" w:eastAsia="Times New Roman" w:hAnsi="Courier New" w:cs="Courier New"/>
        <w:color w:val="000000"/>
        <w:sz w:val="20"/>
        <w:szCs w:val="20"/>
      </w:rPr>
      <w:t>McCAIN.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B8D" w:rsidRDefault="00D37B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7B8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17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1C6C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7B8D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B8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7B8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37B8D"/>
  </w:style>
  <w:style w:type="paragraph" w:styleId="Footer">
    <w:name w:val="footer"/>
    <w:basedOn w:val="Normal"/>
    <w:link w:val="FooterChar"/>
    <w:uiPriority w:val="99"/>
    <w:semiHidden/>
    <w:unhideWhenUsed/>
    <w:rsid w:val="00D37B8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37B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1430</Words>
  <Characters>8153</Characters>
  <Application>Microsoft Office Word</Application>
  <DocSecurity>0</DocSecurity>
  <Lines>67</Lines>
  <Paragraphs>19</Paragraphs>
  <ScaleCrop>false</ScaleCrop>
  <Company>Microsoft</Company>
  <LinksUpToDate>false</LinksUpToDate>
  <CharactersWithSpaces>9564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2015-01-26T02:50:00Z</dcterms:created>
  <dcterms:modified xsi:type="dcterms:W3CDTF">2015-01-26T02:53:00Z</dcterms:modified>
</cp:coreProperties>
</file>