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5E" w:rsidRPr="001C350A" w:rsidRDefault="001C350A" w:rsidP="00B77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hadn't realized the juxtaposition that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speakers would have this evening. But my remarks, I think, dovetail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somewhat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gentlewoman from California (Ms. Woolsey) in regard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addressing the issue of withdrawing from Iraq and exit strategy and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 We hear a lot of debate about that.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am not here to debate the merits of the war in the Middle East.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not here to talk about the intelligence leading up to the war, but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like to address the current reality of the situation, we are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made sacrifices. We have lost roughly 1,700 soldiers. We have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billions of dollars.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yet as I traveled to the Middle East, I have been to Iraq three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have been to Afghanistan once, Kuwait once, I have been amazed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soldiers' morale. And they often tell me this, they say there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wars that we are fighting over here, there is the war that we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CNN, the bombings, the beheadings, and then there is the war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actually experiencing.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wondered if you please go home and tell the American people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seeing and what we feel about the situation. So as far as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is concerned, I met with a Colonel this morning who just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Afghanistan. We realize we have disrupted the terrorist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camps, their funding for terrorists have been disrupted, the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Taliban has been </w:t>
      </w: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removed,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a representative government,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 great leader in Karzai. So we have made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considerable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progress.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perfect, but things have certainly gone well there. As far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concerned, Saddam Hussein has been deposed. And I am the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cochair</w:t>
      </w:r>
      <w:proofErr w:type="spellEnd"/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</w:t>
      </w:r>
      <w:proofErr w:type="spell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Womens</w:t>
      </w:r>
      <w:proofErr w:type="spell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Caucus. So I meet with Iraqi women in Iraq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here. And the one thing that they continually tell me is this: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say, you know, Iraq is still a dangerous place. There is a lot of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things. But for the first time in 30 years, we now have hope. We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a future. And hope is a very powerful thing.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far as education is concerned, the school attendance has increased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percent, most of those are young women for the first time going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school. Health care, 97 percent of the young people have been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vaccinated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first time. We all know about the elections and how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empowered the Iraqi people. And one thing that we do not hear much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economic activity, Iraqi income has doubled in the last year.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a great deal has been accomplished. So as far as the strategy is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is there an exit strategy, what are we talking about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very clear. If you talk to General Casey, you talk to General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say here is the objective. We are going to train 270,000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will give you charts that show you explicitly that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trained more than 150,000, and they are armed and they are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proficient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point. So we are training about 10,000 a month. So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 indicates that about 1 year from now we will be at 270,000.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thing that has to happen, in addition to the 270,000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we have to make sure that Iraq can control its own destiny,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have a stable government, and we have seen some improvement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direction as well.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seen the Iraqis now out in front in most military actions.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portions of the country where Iraqis are solely in control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we see signs that are good. The big question, the wild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point is Sunni involvement in the government. And Al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Jafari</w:t>
      </w:r>
      <w:proofErr w:type="spell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tell you, General Casey will tell you, we do not know how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go, so we cannot give a precise timetable.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Declaring that we would pull out at a date certain, I think, would be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counterproductive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be a like giving a playbook to an opponent,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coach, something you would not do. You would not give insurgents a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certain, where they can wait and say, well, this is the time when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amount of troops will be gone and we can go therefore begin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attack, and certainly encourage terrorists.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young captain in Kuwait told me this. He said</w:t>
      </w: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pull out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prematurely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three things will happen. Number 1, the 1,700 soldiers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had killed there will have died in vain, and we will have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their families that. Number 2, tens of thousands of Iraqis will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in the ensuing conflict, and we promised them, we gave them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that this would not happen, that we would not pull out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prematurely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thirdly, we would have encouraged terrorists around the world.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so it seems to me that the course that we are pursuing, while not 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perfect</w:t>
      </w:r>
      <w:proofErr w:type="gramEnd"/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>, makes some sense, and we definitely do have an exit strategy.</w:t>
      </w: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35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350A" w:rsidRPr="001C350A" w:rsidRDefault="001C350A" w:rsidP="001C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C2D" w:rsidRDefault="002C7C2D" w:rsidP="00B77C5E">
      <w:pPr>
        <w:spacing w:after="0" w:line="240" w:lineRule="auto"/>
      </w:pPr>
      <w:r>
        <w:separator/>
      </w:r>
    </w:p>
  </w:endnote>
  <w:endnote w:type="continuationSeparator" w:id="0">
    <w:p w:rsidR="002C7C2D" w:rsidRDefault="002C7C2D" w:rsidP="00B77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C2D" w:rsidRDefault="002C7C2D" w:rsidP="00B77C5E">
      <w:pPr>
        <w:spacing w:after="0" w:line="240" w:lineRule="auto"/>
      </w:pPr>
      <w:r>
        <w:separator/>
      </w:r>
    </w:p>
  </w:footnote>
  <w:footnote w:type="continuationSeparator" w:id="0">
    <w:p w:rsidR="002C7C2D" w:rsidRDefault="002C7C2D" w:rsidP="00B77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C5E" w:rsidRPr="001C350A" w:rsidRDefault="00B77C5E" w:rsidP="00B77C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C350A">
      <w:rPr>
        <w:rFonts w:ascii="Courier New" w:eastAsia="Times New Roman" w:hAnsi="Courier New" w:cs="Courier New"/>
        <w:color w:val="000000"/>
        <w:sz w:val="20"/>
        <w:szCs w:val="20"/>
      </w:rPr>
      <w:t>(Monday, June 20, 2005)]</w:t>
    </w:r>
  </w:p>
  <w:p w:rsidR="00B77C5E" w:rsidRPr="001C350A" w:rsidRDefault="00B77C5E" w:rsidP="00B77C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C350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77C5E" w:rsidRDefault="00B77C5E" w:rsidP="00B77C5E">
    <w:pPr>
      <w:pStyle w:val="Header"/>
    </w:pPr>
    <w:r w:rsidRPr="001C350A">
      <w:rPr>
        <w:rFonts w:ascii="Courier New" w:eastAsia="Times New Roman" w:hAnsi="Courier New" w:cs="Courier New"/>
        <w:color w:val="000000"/>
        <w:sz w:val="20"/>
        <w:szCs w:val="20"/>
      </w:rPr>
      <w:t xml:space="preserve">  Mr. OSBORNE.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0A"/>
    <w:rsid w:val="001C350A"/>
    <w:rsid w:val="002C7C2D"/>
    <w:rsid w:val="00B77C5E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C5E"/>
  </w:style>
  <w:style w:type="paragraph" w:styleId="Footer">
    <w:name w:val="footer"/>
    <w:basedOn w:val="Normal"/>
    <w:link w:val="FooterChar"/>
    <w:uiPriority w:val="99"/>
    <w:unhideWhenUsed/>
    <w:rsid w:val="00B77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C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C5E"/>
  </w:style>
  <w:style w:type="paragraph" w:styleId="Footer">
    <w:name w:val="footer"/>
    <w:basedOn w:val="Normal"/>
    <w:link w:val="FooterChar"/>
    <w:uiPriority w:val="99"/>
    <w:unhideWhenUsed/>
    <w:rsid w:val="00B77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2015-01-26T20:54:00Z</dcterms:created>
  <dcterms:modified xsi:type="dcterms:W3CDTF">2015-01-26T20:54:00Z</dcterms:modified>
</cp:coreProperties>
</file>