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71150" w14:textId="310DB6CE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Mr. Speaker, the fall of Saddam Hussein in Iraq has </w:t>
      </w:r>
    </w:p>
    <w:p w14:paraId="38B71151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unleashed tremendous religious violence against the Christian community </w:t>
      </w:r>
    </w:p>
    <w:p w14:paraId="38B71152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>there.</w:t>
      </w:r>
    </w:p>
    <w:p w14:paraId="38B71153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  According to the London Times, ``In the chaos after the U.S.-led war </w:t>
      </w:r>
    </w:p>
    <w:p w14:paraId="38B71154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invasion of Iraq in 2003, Christians found themselves targeted by </w:t>
      </w:r>
    </w:p>
    <w:p w14:paraId="38B71155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>Islamic terrorists.''</w:t>
      </w:r>
    </w:p>
    <w:p w14:paraId="38B71156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  Archbishop Paul Faraj Rahho said Christians in Iraq faced three bad </w:t>
      </w:r>
    </w:p>
    <w:p w14:paraId="38B71157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choices: either they fled, converted to Islam, or risked being killed. </w:t>
      </w:r>
    </w:p>
    <w:p w14:paraId="38B71158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>Then in 2008, Archbishop Rahho himself was kidnapped and murdered.</w:t>
      </w:r>
    </w:p>
    <w:p w14:paraId="38B71159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  These horrendous human rights violations and crimes against </w:t>
      </w:r>
    </w:p>
    <w:p w14:paraId="38B7115A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Christians in Iraq were brought to my attention by one of my </w:t>
      </w:r>
    </w:p>
    <w:p w14:paraId="38B7115B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constituents, Susan Dakak, a civil engineer who is a native of Iraq. </w:t>
      </w:r>
    </w:p>
    <w:p w14:paraId="38B7115C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Iraq's Christian Ambassador, the Iraqi Ambassador to the Vatican, my </w:t>
      </w:r>
    </w:p>
    <w:p w14:paraId="38B7115D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constituents tell me, is doing almost nothing to call attention to the </w:t>
      </w:r>
    </w:p>
    <w:p w14:paraId="38B7115E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>plight of these people.</w:t>
      </w:r>
    </w:p>
    <w:p w14:paraId="38B7115F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  The U.S. should do more to aid the Christian minority in Iraq. At </w:t>
      </w:r>
    </w:p>
    <w:p w14:paraId="38B71160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least one-third, maybe closer to one-half of these Christians, have </w:t>
      </w:r>
    </w:p>
    <w:p w14:paraId="38B71161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fled the country. They should be allowed to return. The killings, </w:t>
      </w:r>
    </w:p>
    <w:p w14:paraId="38B71162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>kidnappings, and religious persecutions must stop.</w:t>
      </w:r>
    </w:p>
    <w:p w14:paraId="38B71163" w14:textId="77777777" w:rsidR="00853ECF" w:rsidRDefault="00853ECF" w:rsidP="00853ECF">
      <w:pPr>
        <w:pStyle w:val="HTMLPreformatted"/>
        <w:rPr>
          <w:color w:val="000000"/>
        </w:rPr>
      </w:pPr>
      <w:r>
        <w:rPr>
          <w:color w:val="000000"/>
        </w:rPr>
        <w:t xml:space="preserve">  The U.S. Government should substantially reduce our aid if Christians </w:t>
      </w:r>
    </w:p>
    <w:p w14:paraId="38B71168" w14:textId="1D25B93E" w:rsidR="00BD5D6E" w:rsidRPr="00D55923" w:rsidRDefault="00853ECF" w:rsidP="00D55923">
      <w:pPr>
        <w:pStyle w:val="HTMLPreformatted"/>
        <w:rPr>
          <w:color w:val="000000"/>
        </w:rPr>
      </w:pPr>
      <w:r>
        <w:rPr>
          <w:color w:val="000000"/>
        </w:rPr>
        <w:t>are not allowed to freely express their religion in Iraq.</w:t>
      </w:r>
      <w:bookmarkStart w:id="0" w:name="_GoBack"/>
      <w:bookmarkEnd w:id="0"/>
    </w:p>
    <w:sectPr w:rsidR="00BD5D6E" w:rsidRPr="00D55923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4F7C6" w14:textId="77777777" w:rsidR="00D55923" w:rsidRDefault="00D55923" w:rsidP="00D55923">
      <w:pPr>
        <w:spacing w:line="240" w:lineRule="auto"/>
      </w:pPr>
      <w:r>
        <w:separator/>
      </w:r>
    </w:p>
  </w:endnote>
  <w:endnote w:type="continuationSeparator" w:id="0">
    <w:p w14:paraId="6951C8A0" w14:textId="77777777" w:rsidR="00D55923" w:rsidRDefault="00D55923" w:rsidP="00D55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8DB95" w14:textId="77777777" w:rsidR="00D55923" w:rsidRDefault="00D55923" w:rsidP="00D55923">
      <w:pPr>
        <w:spacing w:line="240" w:lineRule="auto"/>
      </w:pPr>
      <w:r>
        <w:separator/>
      </w:r>
    </w:p>
  </w:footnote>
  <w:footnote w:type="continuationSeparator" w:id="0">
    <w:p w14:paraId="6E0C52F0" w14:textId="77777777" w:rsidR="00D55923" w:rsidRDefault="00D55923" w:rsidP="00D55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D97B1" w14:textId="77777777" w:rsidR="00D55923" w:rsidRDefault="00D55923" w:rsidP="00D55923">
    <w:pPr>
      <w:pStyle w:val="HTMLPreformatted"/>
      <w:rPr>
        <w:color w:val="000000"/>
      </w:rPr>
    </w:pPr>
    <w:r>
      <w:rPr>
        <w:color w:val="000000"/>
      </w:rPr>
      <w:t>(Thursday, November 19, 2009)]</w:t>
    </w:r>
  </w:p>
  <w:p w14:paraId="74B11C7E" w14:textId="77777777" w:rsidR="00D55923" w:rsidRDefault="00D55923" w:rsidP="00D55923">
    <w:pPr>
      <w:pStyle w:val="HTMLPreformatted"/>
      <w:rPr>
        <w:color w:val="000000"/>
      </w:rPr>
    </w:pPr>
    <w:r>
      <w:rPr>
        <w:color w:val="000000"/>
      </w:rPr>
      <w:t>[House]</w:t>
    </w:r>
  </w:p>
  <w:p w14:paraId="5F83DB36" w14:textId="607D9C07" w:rsidR="00D55923" w:rsidRDefault="00D55923" w:rsidP="00D55923">
    <w:pPr>
      <w:pStyle w:val="HTMLPreformatted"/>
      <w:rPr>
        <w:color w:val="000000"/>
      </w:rPr>
    </w:pPr>
    <w:r>
      <w:rPr>
        <w:color w:val="000000"/>
      </w:rPr>
      <w:t>Mr. DUNCAN</w:t>
    </w:r>
  </w:p>
  <w:p w14:paraId="2CBDA7B8" w14:textId="77777777" w:rsidR="00D55923" w:rsidRDefault="00D55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8B"/>
    <w:rsid w:val="00001E8E"/>
    <w:rsid w:val="00005FFA"/>
    <w:rsid w:val="00007A8B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60A0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3ECF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5923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315B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1143"/>
  <w15:docId w15:val="{422433F9-E5C5-489E-81CD-6A6852EF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7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59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23"/>
  </w:style>
  <w:style w:type="paragraph" w:styleId="Footer">
    <w:name w:val="footer"/>
    <w:basedOn w:val="Normal"/>
    <w:link w:val="FooterChar"/>
    <w:uiPriority w:val="99"/>
    <w:unhideWhenUsed/>
    <w:rsid w:val="00D559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Erin Buchanan</cp:lastModifiedBy>
  <cp:revision>2</cp:revision>
  <dcterms:created xsi:type="dcterms:W3CDTF">2015-01-27T21:04:00Z</dcterms:created>
  <dcterms:modified xsi:type="dcterms:W3CDTF">2015-01-27T21:04:00Z</dcterms:modified>
</cp:coreProperties>
</file>