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would like today to give not a novel,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unique overview of what I think some of the things we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to help win the battle of Iraq constitute. Again many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are being done, but I just want to try to put it forward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comprehensive exposition of what we need to do to win. I think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three key areas involved in this struggle along all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fronts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which we have to continue to press: democracy, the economy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, of course, the military.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diplomacy, I believe everyone understands that the key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holding of free elections on time in Iraq. The U.N. has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this, and while their support is welcome, it remains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tenuous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encourage all member states of the U.N. to rise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of democracy in Iraq and provide the necessary personnel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the monitors and help these elections go forward. For as we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is going to happen is that the terrorist counterattack on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will escalate. They will do everything they can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derail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elections. Yet that violence and terror in and of itself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enough to deter us and certainly should not deter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for the naysayers who claim that absent a perfect election in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it cannot be deemed a representative success, I would just like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those detractors to ask themselves why we demand more from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in a civil war than we demanded from ourselves in our own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civil war; because all one needs to do is to look at the map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1864 to see that the States in rebellion did not participate in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Abraham Lincoln's reelection. Yet I highly doubt that anyone today can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was not a representative election nor an election that was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the economy, one of the things that we face in Iraq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passive-aggressive resistance of the Iraqi people. After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oppression, after years of being terrorized and after seeing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international promises fall away, it is very difficult for them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up and fight on their own without the assurance that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our coalition partners will be behind them. But it is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 remember that while we provide them the possibility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transformational change from tyranny to democracy, we must always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any representative political system there is also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transactional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element; for it is one thing to profess ideals to an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oppressed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have been newly liberated, it is another thing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concrete, tangible benefits to the populace to show them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future.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one of the things that we have to do in Iraq is </w:t>
      </w:r>
      <w:proofErr w:type="spell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spell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town council model. We have to take a bottom-up approach,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grassroots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to reconstruction in Iraq. We have to have and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invest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decision-making authority into town councils, tribal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religious leaders, and other community organizations that have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up, let them determine what infrastructure projects in their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worked upon, let them figure out the processes by which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come to these determinations and let them have control of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implement these decisions. These are very formative, basic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the road to a transition to democracy and to building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lasting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institutions upon which the Iraqi people can build.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think that in conjunction with the grassroots approach to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the decision-making and the implementation of those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we should adopt an Iraqi oil fund similar to the one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the State of Alaska. The Iraqi oil fund would take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portions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proceeds from the sale of Iraq's oil, place it in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fund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distribute it per capita to the people of Iraq.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benefits of such a model, which we have seen in Alaska, will be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readily apparent in Iraq. It will provide a direct economic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of Iraq, showing them the stake in their future.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will provide an immediate jump-start to the Iraqi economy and get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average per capita spending that is expected to start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semblance of a stable economy. I think we should also use it as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spur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register adults to vote in the upcoming elections, for if one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registered voter, one cannot receive the benefits of the Iraq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this will also prove to help uproot terrorists because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will be eligible to receive the per capita annual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Iraqi oil fund. This will also, in turn, I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the Iraqi people further their efforts to defend their oil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further their efforts to uproot the terrorists who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disturb it because the money would be being taken out of their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mouths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be taken out of their children's mouths. In short, it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intolerable situation for them to allow to continue.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we would also see a quelling of some of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sectionalism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we would begin to see that oil, rather than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divisive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amongst the regions of Iraq, could then be used as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unifying them and perhaps give them a greater semblance of an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Iraqi national identity.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have seen throughout the history of Iraq, oil has often been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dictator's tool for fueling his oppression of his people.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this oil fund is written into the Iraqi constitution, not only will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hasten the adoption of an Iraqi constitution, it will safeguard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individual being able to rise up and usurp control of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because truly the oil will belong to the people, and I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will jealously guard this right under their new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will also do one other thing: It will make the people less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susceptible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any attempts by the terrorists or any future dictator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prey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their impoverishment by offering them blandishments or other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remunerative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 in return for their loyalty to a new regime or to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from the United States' point of view it will do something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important: It will belie the perception amongst much of the Middle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Eastern population and amongst some of Western Europe and amongst some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population that the United States is there to take the oil,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not. The oil belongs to the Iraqi people.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more tangible, palpable way could that be proven than by </w:t>
      </w: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into their constitution?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believe it has another tangential benefit: that the United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by being willing to help the Iraqi people establish an oil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fund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oil fund will stand in stark contrast to the Oil for Food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operated by the U.N. which was perpetrated on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and in which many corrupt politicians in both the U.N.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benefited at the expense of the poor Iraqi people.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finally under the economy, we have to look at debt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forgiveness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one thing for world powers or other members of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to claim that a free and stable Iraq is not their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point where they will send troops to help win this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another thing to say that they will not forgive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debts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incurred dealing with Saddam Hussein to help further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goal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prosperity on the road to democracy. If we think about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country that has sold weapons to Saddam Hussein and has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on the basis of those weapons is asking the newly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to pay the debt for the guns and the weapons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used to kill and torture them into submission. I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an inhuman request of any government, and I think that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powers that sold these weapons are prepared to forgive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debts, I think it is morally justified by the Iraqi people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repudiate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debts incurred by Saddam Hussein's regime for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acquisition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weapons, be they conventional, be they weapons of mass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be they dual-use technologies or any instrument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applied to his people.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Militarily I think that we have to hone our military and our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fine precision. I think we have to prioritize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that we face in Iraq at the present time. They are, one,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the foreign terrorists clearly, followed by the Baathists and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Sunnis, many of them who are operating with the foreign terrorists,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 the radical </w:t>
      </w:r>
      <w:proofErr w:type="spell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have come back from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shelter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Iran. I think that these are prioritized by order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long term.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foreign terrorists are there to drive the Americans out. I think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time, the Baathist remnants that currently have a marriage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convenience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them, should the Americans be thrown out,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Baathists and the Sunnis will then immediately turn upon them, which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a blood bath in the short run and could further incite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We have to start with the foreign terrorists and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Baathists in a simultaneous effort to eradicate them from the terror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perpetrating on their country.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we must then face the threat from the radical </w:t>
      </w:r>
      <w:proofErr w:type="spell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personified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radical cleric </w:t>
      </w:r>
      <w:proofErr w:type="spell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Moqta</w:t>
      </w:r>
      <w:proofErr w:type="spell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al-Sadr. And it is important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 the outset of the Iran-Iraq War, in Saddam Hussein's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fighting a defensive war, for after the </w:t>
      </w:r>
      <w:proofErr w:type="spell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Khameni</w:t>
      </w:r>
      <w:proofErr w:type="spell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attained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through the Iran revolution, they immediately began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destabilizing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secular Baath regime and targeting members of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 government for assassination and terrorizing them to undermine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Sunni-Baathist secular party and replace it with the </w:t>
      </w:r>
      <w:proofErr w:type="spell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revolutionary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modeled upon Iran.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were then forced from the country by Saddam Hussein,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sheltered in Iran for decades. They have been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they return, let there be no doubt that the incidents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in Najaf and in other areas of the south have been perpetrated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ways by these people who have come back to continue the quest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an Iranian mullah model upon the people in Iraq.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tactics that we see from all three, predominantly the terrorists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Sunnis, of course, are very similar to those that were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perpetrated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Colombian cartel drug lord, Pablo Escobar, for, in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utilized a private army to terrorize and destabilize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of Colombia, and he used largesse to the population to in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buy their loyalty or at least their silence and submission.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for the largesse that is handed out, if we can refer back to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that I laid out, I think that will be very helpful in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preventing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type of temptation by the Iraqi people.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his private army and in terms of the efforts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destabilize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government, they are very similar to what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Colombian drug lord did. He is targeting the police. He is targeting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army. He is targeting the government, especially law enforcement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government, including the judiciary and ministers. He is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targeting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infrastructure. He is doing that to continue to disrupt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supply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oil and continue the impoverishment and the suffering of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people. And, of course, they are targeting civilians </w:t>
      </w: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generally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terrorize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just as Escobar did, these are designed and geared as much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inflicting casualties and wanton destruction as they are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influencing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media coverage of their action, and thus having a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multiplying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of their mass murder by bringing it to millions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globe.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to do to stop this is to understand these tactics and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adapt to the targeting of these institutions and these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guard against them. We must also make sure that we rely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fledgling Iraqi army security forces and citizenry in order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their infrastructure and destabilize them in the very same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trying to destabilize the people of Iraq. We have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their organization, root and branch. We can do that. I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started to, and I believe we will continue to.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make sure that our coalition partners expediently and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decisively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back in troubled areas, whether or not the Iraqi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guard and security services are prepared, for in the final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cannot leave a Fallujah to be a hotbed of terrorism. We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Najaf and the holy shrines in </w:t>
      </w:r>
      <w:proofErr w:type="spell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 in the hands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 renegade cleric.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belief that the people of Iraq have had enough of this and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really need to see is a decisive stand to reestablish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country. And if we are not prepared to do that, every day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wait, there is an erosion of confidence in the Iraqi government and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coalition, and another day's worth of despair that brings Iraqi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closer to a newly implemented dictatorship of terror.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make sure that we, the Nation that brought the world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communication, fully engage in the battle of ideas and, yes,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often thought a pejorative word, the battle of propaganda.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must get our message out to the Iraqi people. We must get our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the Arab world, and we must get our message out to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It is very critical that the people of Iraq see, through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newly bought satellite dishes, which were outlawed by Saddam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what freedom is doing and what the suffering and sacrifice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fellow Iraqis, notably the police and the military, who have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targeted for death, are doing to win that freedom.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must also press as quickly as we can here in the domestic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up with new technologies to combat the tactics,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roadside bombs, that are attacking our troops in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think, finally, we must also make sure that we continue to empower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on the ground with the freedom to make combat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allow them to make these combat decisions free of political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constraints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ensure that they come home to their loved ones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 accomplished.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in the end, through military, economic and diplomatic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press forward, because our enemy is not only the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enemy is time; for while this is a battle of resolve,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also a battle of reason, and the longer Iraq appears to be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irrational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unreasonable and incapable of governance, the time ticks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keeping our resolve.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present time, let us remember that our task is far greater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of the terrorists. The terrorists have the task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destabilizing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country. We and our coalition partners have the task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stabilizing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 latter tasks is far harder. It will call upon our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ounce of commitment; it will call upon as well our every ounce of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up with a rational plan to win this battle and to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the community of nations.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anyone, I would welcome their comments. Anyone who has any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suggestions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welcome them, because, in the end, this is an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exposition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 hope to be a rough outline of a coherent plan. Not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possession of the absolute truth more than anyone else, I would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what other people think, because at this time in our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nation's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we are not Republicans, we are not Democrats, we are </w:t>
      </w:r>
    </w:p>
    <w:p w:rsidR="007B2C57" w:rsidRPr="007B2C57" w:rsidRDefault="007B2C57" w:rsidP="007B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ideologues, we are all Americans. So let us see what we can come up </w:t>
      </w:r>
    </w:p>
    <w:p w:rsidR="007B2C57" w:rsidRPr="007B2C57" w:rsidRDefault="007B2C57" w:rsidP="00D6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C57">
        <w:rPr>
          <w:rFonts w:ascii="Courier New" w:eastAsia="Times New Roman" w:hAnsi="Courier New" w:cs="Courier New"/>
          <w:color w:val="000000"/>
          <w:sz w:val="20"/>
          <w:szCs w:val="20"/>
        </w:rPr>
        <w:t>with, and, as we always have, we will win.</w:t>
      </w:r>
      <w:bookmarkStart w:id="0" w:name="_GoBack"/>
      <w:bookmarkEnd w:id="0"/>
      <w:r w:rsidR="00D66D68" w:rsidRPr="007B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0FB" w:rsidRDefault="006430FB" w:rsidP="00D66D68">
      <w:pPr>
        <w:spacing w:after="0" w:line="240" w:lineRule="auto"/>
      </w:pPr>
      <w:r>
        <w:separator/>
      </w:r>
    </w:p>
  </w:endnote>
  <w:endnote w:type="continuationSeparator" w:id="0">
    <w:p w:rsidR="006430FB" w:rsidRDefault="006430FB" w:rsidP="00D6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0FB" w:rsidRDefault="006430FB" w:rsidP="00D66D68">
      <w:pPr>
        <w:spacing w:after="0" w:line="240" w:lineRule="auto"/>
      </w:pPr>
      <w:r>
        <w:separator/>
      </w:r>
    </w:p>
  </w:footnote>
  <w:footnote w:type="continuationSeparator" w:id="0">
    <w:p w:rsidR="006430FB" w:rsidRDefault="006430FB" w:rsidP="00D66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D68" w:rsidRPr="007B2C57" w:rsidRDefault="00D66D68" w:rsidP="00D66D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2C57">
      <w:rPr>
        <w:rFonts w:ascii="Courier New" w:eastAsia="Times New Roman" w:hAnsi="Courier New" w:cs="Courier New"/>
        <w:color w:val="000000"/>
        <w:sz w:val="20"/>
        <w:szCs w:val="20"/>
      </w:rPr>
      <w:t>(Tuesday, September 28, 2004)]</w:t>
    </w:r>
  </w:p>
  <w:p w:rsidR="00D66D68" w:rsidRDefault="00D66D68" w:rsidP="00D66D68">
    <w:pPr>
      <w:tabs>
        <w:tab w:val="left" w:pos="91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2C57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D66D68" w:rsidRPr="007B2C57" w:rsidRDefault="00D66D68" w:rsidP="00D66D68">
    <w:pPr>
      <w:tabs>
        <w:tab w:val="left" w:pos="91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2C57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7B2C57">
      <w:rPr>
        <w:rFonts w:ascii="Courier New" w:eastAsia="Times New Roman" w:hAnsi="Courier New" w:cs="Courier New"/>
        <w:color w:val="000000"/>
        <w:sz w:val="20"/>
        <w:szCs w:val="20"/>
      </w:rPr>
      <w:t>McCOTTER</w:t>
    </w:r>
    <w:proofErr w:type="spellEnd"/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Michigan</w:t>
    </w:r>
  </w:p>
  <w:p w:rsidR="00D66D68" w:rsidRDefault="00D66D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57"/>
    <w:rsid w:val="006430FB"/>
    <w:rsid w:val="007B2C57"/>
    <w:rsid w:val="00BB2EBB"/>
    <w:rsid w:val="00D6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3E18C7-3377-4709-891A-46F20C55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D68"/>
  </w:style>
  <w:style w:type="paragraph" w:styleId="Footer">
    <w:name w:val="footer"/>
    <w:basedOn w:val="Normal"/>
    <w:link w:val="FooterChar"/>
    <w:uiPriority w:val="99"/>
    <w:unhideWhenUsed/>
    <w:rsid w:val="00D6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2015-02-03T20:16:00Z</dcterms:created>
  <dcterms:modified xsi:type="dcterms:W3CDTF">2015-02-03T20:16:00Z</dcterms:modified>
</cp:coreProperties>
</file>