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thank you for your indulgence this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I, for the last couple of nights, have been reading through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Bob Woodward's new book, ``Plan Of Attack.'' It provides,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me, quite an exceptional insight into the timetable and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which President Bush, Vice President Cheney, and their top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advisers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secretly planned and then engineered our country and the world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war.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remarkable that virtually every top administration official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on down provided so much information to Mr.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Woodward, information that they withheld from Congress and from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example, in the fall of 2002, I sat through several hours of top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briefings with the Director of the Central Intelligence Agency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never told us it was a ``slam-dunk'' that Saddam Hussein had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as he reportedly said to the President. I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guess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glad he didn't, because he was wrong.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against the Iraq resolution that fall because I was not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persuaded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had or was close to acquiring weapons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threatened the national security of the United States. So I guess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 am fortunate that I wasn't slam-dunked.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wasn't, either, at the September 26, 2002, meeting which President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reportedly, according to Mr. Woodward, had with 18 Members of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House of Representatives.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book, the President is quoted as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--Mr. Woodward says initially: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was a significantly shorter timetable than anything that was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represented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in any of the briefings that I attended, even under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 of procuring from the outside, weapons materials.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the President went to the Rose Garden and said to the assembled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press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corps, and therefore to the Nation and the world: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an alarming statement, coming from a President of the United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a statement likely to frighten a great many Americans and also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great many Members of Congress that Iraq was, right then and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, an urgent and immediate threat to our national security.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Woodward goes on to say that the CIA Director and others had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warned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British not to make that allegation, which was based on a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questionable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source and almost certainly referred to battlefield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ones that Iraq could launch even at neighboring countries,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 American cities. He quotes the Director of the CIA as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referring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privately to this as: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one of my Senate colleagues who has said that he based his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support of the war resolution on that stated threat, and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peril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true, in which it would have placed coastal cities in his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State--if true.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course it was true if the President, the President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said so to the American people from the White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House, with Members of the House of Representatives, Democrats and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Republicans, standing right behind him.</w:t>
      </w:r>
      <w:proofErr w:type="gramEnd"/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presumably also believed in the President, that he was speaking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truth--a truth that perhaps only he could know. And surely,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he happened to misspeak, someone in the administration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otherwise, especially the person in charge of our national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agency, would make sure the necessary correction would be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issued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so as not to mislead anyone or everyone. But that wasn't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just one example of the misuse of prewar intelligence by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administration. But in that instance the President himself and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appointed to look into the intelligence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there were, or successes leading up to and through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Iraqi </w:t>
      </w: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war, that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will not be looking into that use or misuse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information by the administration officials because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President's directive does not permit them to do so.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anybody in this body needs sufficient cause to insist upon, as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caucus have for many months now, a truly independent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with full authority to investigate whatever its members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determine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warrants their investigation so that we all can know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full truth about who had what information and who used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truthfully or untruthfully and, therefore, led us into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if they need sufficient cause, this book certainly provides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clear to me, however--I say this very reluctantly--that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won't provide us with the truth themselves--perhaps only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 through Mr. Woodward. I regret to say I am convinced that my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 of the aisle won't require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so. Instead, it is hunkered down, admitting no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acknowledging no difficulty, keeps spinning the party line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well everything is going in Iraq, how much better and safer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are, we are, and the world is as a result of this war.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we have been told repeatedly and emphatically in every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Armed Services Committee meeting I have attended and in every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top secret briefing I received. And in the now dwindling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real opportunities to question the administration's decisions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is going on in Iraq, we get instead the party line about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 us to know--what they won't tell us because they don't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to know. What they tell us is usually contradicted as a result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good investigative journalism. And I thank the Lord for a free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vigilant press in this country. It is just an absolute requirement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 democracy.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Increasingly now what we are finding out is the hard realities--the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ugly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truths about what really is happening or not happening in Iraq--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grab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headlines and seize our attention and sear our consciences as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Americans are dying there, as more and more are wounded,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injured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, and maimed for life.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the hospitals here. I think most of my colleagues have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I have seen lives that have changed forever. And, of course, I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to services for those whose lives were ended forever, and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have to struggle and go on.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incredible to watch what is going on in Iraq now and see that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more of our incredibly courageous men and women serving over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being murdered by the people they saved--the people that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certainty said would support our troops as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liberators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attack them as enemies.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do our incredibly brave American troops over in Iraq need to </w:t>
      </w: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do the enormous task that was assigned to them? We keep asking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in Congress. We certainly asked it in the Armed Services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Committee.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wanted to provide it.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 and the Congress previous to this one--in which I also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--provided the administration with every single dollar it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operation in Iraq, whether it was a regular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appropriation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, a supplemental appropriation, or emergency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supplemental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appropriation. I personally voted for every dollar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said is needed for military supplies and equipment for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security force training, for economic development in that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, and for social rehabilitation.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colleague, Senator Coleman, and I added funding that had been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overlooked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help pay for those American heroes who are serving over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travel home to see their families during their 2-week leave in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middle of what has become a 12-month or 18-month or indefinitely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tours of duty.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Bob Graham saw to it that the wounded soldiers wouldn't have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pay for their own hospital meals during their recuperations. Senator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Lindsey Graham and Senator Tom Daschle tried to extend the health care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coverage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provided to reservists and National Guard men and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 to make it year round, since their service in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incredibly increasing numbers of cases have become year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round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subject to that at a moment's notice. I was a proud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cosponsor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 legislation. It was opposed by the administration.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Despite that opposition, last year we were partially successful, and we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trying to accomplish the rest this year.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Most of my caucus and quite a number of my Republican colleagues have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several times to restore the funding cuts that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proposed for the VA health system which is even now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seriously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overloaded.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with no forewarning and apparently with very little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foreknowledge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heavy fighting escalated from where it was before in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erupted where it was not before; when American forces are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suffering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highest casualties in the years since President Bush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flew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onto the aircraft carrier Abraham Lincoln and proclaimed ``mission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;'' when 20,000 of our troops, our constituents,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States were told they were literally packing up and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heading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home, and then told they must stay for an indefinitely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period; then we in the Senate Armed Services Committee meeting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are told by the Deputy Secretary of Defense that ``the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increase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violence was not entirely unexpected;'' it is hard to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reconcile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has occurred.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3 weeks earlier--just hours, in fact, before the four American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ambushed and massacred and then part of hell broke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loose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there--those expectations were not mentioned in a briefing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attended. They weren't even suggested. When I made that point--I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in that briefing about Fallujah--well, what about it now?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``Unsettled,'' I was told this week but U.S. forces will soon secure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next morning they published a report that a: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 Alamo?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pretty unsettling, as I recall from my history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books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, and it kept getting worse thereafter.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 at a hearing, I queried that there have been reports that Iraqi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we have been paying $1 billion through supplemental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supposedly train and equip so they can fight and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own country and our men and women can come home, there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reports some of them in the last couple of weeks--many of them--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fight, that they ran away and even left our guns and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used by the insurgents to try to kill our own forces.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many did so? In other words, how effective has our training been?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Didn't know.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Estimated maybe 5 to 10 percent.</w:t>
      </w:r>
      <w:proofErr w:type="gramEnd"/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very night I read in an article I overlooked in a morning paper,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day an American general who was in Iraq put the percentage of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forces who failed to fight at 40 percent; 40 percent of our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supposed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allies were not allies when needed and 40 percent of our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being used against our own troops.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question I most want to be answered is, </w:t>
      </w: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your current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bringing our troops home? They are showing a big chart at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hearing for the timetable of the transfer of political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responsibilities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government authority. It is quite detailed. It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2004, 2005, and into 2006. What, then, I asked, is the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timetable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transition of military responsibility to the Iraqis?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answer, not even in the closed session following. What is the </w:t>
      </w: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United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force level now projected in 6 months, in 12 months in Iraq? No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answer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Surely these projections are being made. Nobody likes to predict in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uncertain future might hold, but we have a right to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More importantly, the American people have a right to know. These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sons and daughters over there on the orders of their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Commander in Chief and they deserve to be told the truth. We are not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told how much money the war in Iraq and the war in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is expected to cost in the next fiscal year, which starts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months.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cannot even find out when the $87 billion we appropriated last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will run out. That is ridiculous. After all, whose money is it?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Whose Government is it? It is our Government, all of us here and all of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people, we are all in this together for better or for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will pay for it or avoid paying for it together. We will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an improved world or suffer from the reported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unprecedented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Arab hatred toward America. We will do that together. Our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children's lives, our beloved Nation's future, will all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affected for many years profoundly by what is being done in our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by the results and consequences that have occurred.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Please, tell the truth, Mr. President, the real truth, the whole 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>, and we will face it together.</w:t>
      </w:r>
    </w:p>
    <w:p w:rsidR="00125C2E" w:rsidRPr="00125C2E" w:rsidRDefault="00125C2E" w:rsidP="00125C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25C2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32781" w:rsidRDefault="00932781">
      <w:bookmarkStart w:id="0" w:name="_GoBack"/>
      <w:bookmarkEnd w:id="0"/>
    </w:p>
    <w:sectPr w:rsidR="00932781" w:rsidSect="007C08E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13B" w:rsidRDefault="00B1213B" w:rsidP="004B4977">
      <w:pPr>
        <w:spacing w:after="0" w:line="240" w:lineRule="auto"/>
      </w:pPr>
      <w:r>
        <w:separator/>
      </w:r>
    </w:p>
  </w:endnote>
  <w:endnote w:type="continuationSeparator" w:id="0">
    <w:p w:rsidR="00B1213B" w:rsidRDefault="00B1213B" w:rsidP="004B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7" w:rsidRDefault="004B49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7" w:rsidRDefault="004B49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7" w:rsidRDefault="004B4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13B" w:rsidRDefault="00B1213B" w:rsidP="004B4977">
      <w:pPr>
        <w:spacing w:after="0" w:line="240" w:lineRule="auto"/>
      </w:pPr>
      <w:r>
        <w:separator/>
      </w:r>
    </w:p>
  </w:footnote>
  <w:footnote w:type="continuationSeparator" w:id="0">
    <w:p w:rsidR="00B1213B" w:rsidRDefault="00B1213B" w:rsidP="004B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7" w:rsidRDefault="004B49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7" w:rsidRPr="00125C2E" w:rsidRDefault="004B4977" w:rsidP="004B49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25C2E">
      <w:rPr>
        <w:rFonts w:ascii="Courier New" w:eastAsia="Times New Roman" w:hAnsi="Courier New" w:cs="Courier New"/>
        <w:color w:val="000000"/>
        <w:sz w:val="20"/>
        <w:szCs w:val="20"/>
      </w:rPr>
      <w:t>(Thursday, April 22, 2004)]</w:t>
    </w:r>
  </w:p>
  <w:p w:rsidR="004B4977" w:rsidRPr="00125C2E" w:rsidRDefault="004B4977" w:rsidP="004B49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25C2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4B4977" w:rsidRDefault="004B4977">
    <w:pPr>
      <w:pStyle w:val="Header"/>
    </w:pPr>
    <w:r w:rsidRPr="00125C2E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25C2E">
      <w:rPr>
        <w:rFonts w:ascii="Courier New" w:eastAsia="Times New Roman" w:hAnsi="Courier New" w:cs="Courier New"/>
        <w:color w:val="000000"/>
        <w:sz w:val="20"/>
        <w:szCs w:val="20"/>
      </w:rPr>
      <w:t>DAYTON.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7" w:rsidRDefault="004B49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5C2E"/>
    <w:rsid w:val="00125C2E"/>
    <w:rsid w:val="004B4977"/>
    <w:rsid w:val="006503DE"/>
    <w:rsid w:val="007C08E5"/>
    <w:rsid w:val="00932781"/>
    <w:rsid w:val="00B1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4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977"/>
  </w:style>
  <w:style w:type="paragraph" w:styleId="Footer">
    <w:name w:val="footer"/>
    <w:basedOn w:val="Normal"/>
    <w:link w:val="FooterChar"/>
    <w:uiPriority w:val="99"/>
    <w:semiHidden/>
    <w:unhideWhenUsed/>
    <w:rsid w:val="004B4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9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1878</Words>
  <Characters>10707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2015-02-06T03:07:00Z</dcterms:created>
  <dcterms:modified xsi:type="dcterms:W3CDTF">2015-02-06T03:09:00Z</dcterms:modified>
</cp:coreProperties>
</file>