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89" w:rsidRPr="00581F61" w:rsidRDefault="00581F61" w:rsidP="0046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because what the gentleman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Carolina (Mr. Price), my friend, has said is terribly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said. And what is even more important is that it be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to the public at large.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important, appropriate, to inform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rest of the Congress who may not be aware that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strategy for success, the identical language which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leader, the gentlewoman from California (Ms. Pelosi), has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an amendment, has actually been included in 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bill, the Iraq supplemental appropriations bill, passed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language was included in an amendment that I submitted to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supplemental bill. It also included the benchmarks that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suggested, as well as even more specific information.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that report on the strategy for success, Mr. Speaker.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elements of that report, in fact though, were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addendum which was classified. And so I and those who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the report are not at liberty to give the kind of specific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least I feel should be shared with the American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would like to address what was in the body of the report, which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 respond to the very specific questions, as to Iraq's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capability, its economic viability, and its political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need to know whether in fact Iraq will ever be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fully control its borders and provide security for its society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economy. And we need to know how successful we have been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equipping Iraqi forces, because we have been working 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than 2 years.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also need to know what has happened to the tens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that we have appropriated for economic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Iraq ever be or is even close to being economically viable? Is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infrastructure in place so that its economy can rebound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that will provide economic opportunities for its population?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also need to know, in addition to where Iraq is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military capabilities and economic viability, how stable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can ever be and at what point will the decision</w:t>
      </w:r>
      <w:r w:rsidR="00460B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makers,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policymakers in Washington decide that its governance is stable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return Iraq over to a democracy that is worthy of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efforts.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 this war. I voted against it. I voted against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funding for it. I did vote for the Iraq supplemental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included this language that I felt was vitally important,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requiring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what, while we do not call it an exit strategy, is certainly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``a strategy for success.'' That language was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could only have been included if it was offered in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nonpolitical context, without a whole lot of fanfare. But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majority we could get some answers to the questions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our constituents, are asking. We did not have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answered when we went to war.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opposed the war because I felt that it was unjustified. I knew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had nothing to do with the attacks on 9/11. Suggestions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contrary were a ruse. The reasons given were at best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unjustified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; at worst, deliberately deceptive.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opposed it because as our senior military officers will tell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ought not go to war without a plan to win the peace. We had no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peace. And, in fact, the 41st President of the United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George Bush, when he had the opportunity to go into Baghdad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Saddam when we had Saddam's Republican Guard on the run, 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chose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do so because his advisors, understanding the country,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foresight and knowledge of the political context within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were afraid that we would be thrust into the role of 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occupier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they knew, and I think were absolutely right, that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should never be playing the role of an occupier, but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of a liberator. So they chose not to go to Baghdad. The son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chose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differently with very different people advising him, and I think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reasons.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that we are in Iraq, what do we do? That is what senior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are asking us. And it is certainly what the mothers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fathers of the young men and women who are fighting this war are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demanding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know. They need to know what </w:t>
      </w: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is our strategy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long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 there? How much more money is absolutely necessary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military engagement? And they are getting none of those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 cannot disclose any of the specific information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been provided, but I certainly can share, at least with my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fact that in my judgment we are nowhere near being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withdraw a substantial number of our troops in a responsible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in my judgment, the Iraqi military is nowhere near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secure its borders. The Iraqi police forces are nowhere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able to restore law and order in that country. The economic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nowhere near being able to support a viable economy.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even the government is nowhere near being able to pass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that not just would be acceptable to the American people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 so much to bring it about, but it is not even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where it would be enduring and accepted by the vast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in a quagmire here. We need answers. We need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people who put us in that quagmire. It is wrong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sending troops to a war that is this unwinnable, Mr.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suspect what is going to happen, and it was further confirmed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Secretary and by some of the senior military officers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in a consultation with them, that we will start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withdrawal. But I think that withdrawal, I feel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motivated more for political reasons than for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foreign policy reasons. We have our fist in the middle of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beehive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getting stung. The advisors that sent us there are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stung because they figure they can say or do anything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repercussions and accountability. But, boy, our young men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stung every day.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figure out how to extricate in a way that is responsible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justify their sacrifice. We cannot cut and run. And yet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Murtha), one of the most respected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House, the ranking member of the Subcommittee on Defense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Appropriations, is afraid and, in fact, predicts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will do, and we will do it for political reasons, not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substantive policy reasons.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need to get more countries involved in a real way, not in a way so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few troops they can list their participation. We need to go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bodies like the North Atlantic Treaty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Organization, NATO. We need to work with the United Nations, which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bash and beat up on and scapegoat for our own problems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credibility throughout the world. We need to get the rest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involved because the rest of the world had a stake here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 of a ruthless dictator, in restoring stability in Iraq, in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some ability to seize control of its own destiny, but in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chooses. That is what we should be about.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about, in my estimate, spending hundreds of millions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to build an American Embassy in Baghdad that only serves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confirm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enemies are telling their recruits, that we are there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 run; that we are there as occupiers; that we are there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their oil reserves; to exploit Iraq's resources,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exploit its people for our own political purposes. They are wrong,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prove that they are wrong.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show the world that we have a strategy for success,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It will leave Iraq in better shape than before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never, as I said, should have entered, but now we have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fix it before we leave. And that strategy for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say, Mr. Speaker, is not going to be achieved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unilaterally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going to have to be achieved by working with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in an international context, letting the Iraqi people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destiny, not dictating to them.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much as I would love for us to hand them a Constitution that made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good about what we have accomplished, I do not think that is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work. They have to own that Constitution. I pray to God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exclude women, that they will not continue some of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arcane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habits, the laws and the regulations that only serve to support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clerics and a very conservative, even extremist in some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religious system of governance, but, in fact, will open it up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democracy where both men and women can fully participate a free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enterprise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uncorrupted economy, and, in fact, a strong military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that will provide the security to the Iraqi people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had in generations.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has got to be our objective. We cannot achieve it on our own.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work with the rest of the world. We have got to sit down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even eat a little humble pie and come up with 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for this, and to not require our soldiers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brunt of the injuries and the death that they have.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Changing Iraq's leadership was more in the interest of so many other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was in America's interest. We went because we had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go, and I am afraid there was some political motivation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 But now that we are there, we in the Congress need to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executive branch that they give us the answers, that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with us and then to the American people, they need to share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what is their plan, what is their strategy for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they do not do that, there will be political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there ought to be.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report that we received 2 weeks late, but that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receive 2 weeks ago, is an important first step, but it is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grossly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inadequate. The language that I put in the appropriations bill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 required a 90-day update. Every one of those updates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more specific, needs to be fleshed out better than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reports. And most importantly, Mr. Speaker, it needs to be shared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public. It is their money. It is their sons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this war, unfortunately, is about, from their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standpoint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you make this worth the effort? How do you succeed in a </w:t>
      </w: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sons and daughters can be proud of what they contributed and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they undertook? The administration owes that to them. We will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insist that it provides that information, not in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 that can be kept from the public's eyes and ears,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a spirit of full disclosure. And if they do not have a plan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work, they need to come up with one.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need to consult with the rest of the world, be willing to work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legislative branch, with our other allies and even those we do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allies. It is in this planet's interest to bring about a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a safe world for its future generations.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 the administration that has been twice elected to do the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thing, to get us out of Iraq, but to get us out in a way that we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back knowing that we have accomplished something that was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deserving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sacrifice, the loss, the risk that our best young men 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have been willing to undertake.</w:t>
      </w: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1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1F61" w:rsidRPr="00581F61" w:rsidRDefault="00581F61" w:rsidP="0058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D42" w:rsidRDefault="009B2D42" w:rsidP="00460B89">
      <w:pPr>
        <w:spacing w:after="0" w:line="240" w:lineRule="auto"/>
      </w:pPr>
      <w:r>
        <w:separator/>
      </w:r>
    </w:p>
  </w:endnote>
  <w:endnote w:type="continuationSeparator" w:id="0">
    <w:p w:rsidR="009B2D42" w:rsidRDefault="009B2D42" w:rsidP="0046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D42" w:rsidRDefault="009B2D42" w:rsidP="00460B89">
      <w:pPr>
        <w:spacing w:after="0" w:line="240" w:lineRule="auto"/>
      </w:pPr>
      <w:r>
        <w:separator/>
      </w:r>
    </w:p>
  </w:footnote>
  <w:footnote w:type="continuationSeparator" w:id="0">
    <w:p w:rsidR="009B2D42" w:rsidRDefault="009B2D42" w:rsidP="0046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B89" w:rsidRPr="00581F61" w:rsidRDefault="00460B89" w:rsidP="00460B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1F61">
      <w:rPr>
        <w:rFonts w:ascii="Courier New" w:eastAsia="Times New Roman" w:hAnsi="Courier New" w:cs="Courier New"/>
        <w:color w:val="000000"/>
        <w:sz w:val="20"/>
        <w:szCs w:val="20"/>
      </w:rPr>
      <w:t>(Friday, July 29, 2005)]</w:t>
    </w:r>
  </w:p>
  <w:p w:rsidR="00460B89" w:rsidRPr="00581F61" w:rsidRDefault="00460B89" w:rsidP="00460B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81F6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0B89" w:rsidRDefault="00460B89" w:rsidP="00460B89">
    <w:pPr>
      <w:pStyle w:val="Header"/>
    </w:pPr>
    <w:r w:rsidRPr="00581F61">
      <w:rPr>
        <w:rFonts w:ascii="Courier New" w:eastAsia="Times New Roman" w:hAnsi="Courier New" w:cs="Courier New"/>
        <w:color w:val="000000"/>
        <w:sz w:val="20"/>
        <w:szCs w:val="20"/>
      </w:rPr>
      <w:t xml:space="preserve">  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61"/>
    <w:rsid w:val="00012A43"/>
    <w:rsid w:val="00460B89"/>
    <w:rsid w:val="00581F61"/>
    <w:rsid w:val="009B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3C20F-F2F1-463E-AFB1-69673ADA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9"/>
  </w:style>
  <w:style w:type="paragraph" w:styleId="Footer">
    <w:name w:val="footer"/>
    <w:basedOn w:val="Normal"/>
    <w:link w:val="FooterChar"/>
    <w:uiPriority w:val="99"/>
    <w:unhideWhenUsed/>
    <w:rsid w:val="0046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1783</Words>
  <Characters>10167</Characters>
  <Application>Microsoft Office Word</Application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2015-02-10T20:34:00Z</dcterms:created>
  <dcterms:modified xsi:type="dcterms:W3CDTF">2015-02-10T20:34:00Z</dcterms:modified>
</cp:coreProperties>
</file>