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have been no amendments to the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Assets Control Regulations, 31 CFR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 535 (the ‘‘IACR’’), since my last report.</w:t>
      </w:r>
      <w:proofErr w:type="gramEnd"/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Iran-United States Claims Tribunal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‘‘Tribunal’’), established at The Hague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pursuant</w:t>
      </w:r>
      <w:proofErr w:type="gramEnd"/>
      <w:r>
        <w:rPr>
          <w:rFonts w:cs="Times New Roman"/>
          <w:sz w:val="20"/>
          <w:szCs w:val="20"/>
        </w:rPr>
        <w:t xml:space="preserve"> to the Algiers Accords, continues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make progress in arbitrating the claims before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>. Since the period covered in my last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>, the Tribunal has rendered one award.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brings the total number of awards rendered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Tribunal to 585, the majority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which have been in favor of U.S. claimants.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of March 31, 1998, the value of awards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successful U.S. claimants paid from the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Security Account held by the NV Settlement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Bank was $2,480,897,381.53.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my last report, Iran has failed to replenish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Security Account established by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Algiers Accords to ensure payment of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awards</w:t>
      </w:r>
      <w:proofErr w:type="gramEnd"/>
      <w:r>
        <w:rPr>
          <w:rFonts w:cs="Times New Roman"/>
          <w:sz w:val="20"/>
          <w:szCs w:val="20"/>
        </w:rPr>
        <w:t xml:space="preserve"> to successful U.S. claimants. Thus,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since</w:t>
      </w:r>
      <w:proofErr w:type="gramEnd"/>
      <w:r>
        <w:rPr>
          <w:rFonts w:cs="Times New Roman"/>
          <w:sz w:val="20"/>
          <w:szCs w:val="20"/>
        </w:rPr>
        <w:t xml:space="preserve"> November 5, 1992, the Security Account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continuously remained below the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$500 million balance required by the Algiers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Accords.</w:t>
      </w:r>
      <w:proofErr w:type="gramEnd"/>
      <w:r>
        <w:rPr>
          <w:rFonts w:cs="Times New Roman"/>
          <w:sz w:val="20"/>
          <w:szCs w:val="20"/>
        </w:rPr>
        <w:t xml:space="preserve"> As of March 31, 1998, the total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amount</w:t>
      </w:r>
      <w:proofErr w:type="gramEnd"/>
      <w:r>
        <w:rPr>
          <w:rFonts w:cs="Times New Roman"/>
          <w:sz w:val="20"/>
          <w:szCs w:val="20"/>
        </w:rPr>
        <w:t xml:space="preserve"> in the Security Account was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$125,888,588.35, and the total amount in the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Interest Account was $21,716,836.85. Therefore,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continues to pursue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Case No. A/28, filed in September 1993, to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require</w:t>
      </w:r>
      <w:proofErr w:type="gramEnd"/>
      <w:r>
        <w:rPr>
          <w:rFonts w:cs="Times New Roman"/>
          <w:sz w:val="20"/>
          <w:szCs w:val="20"/>
        </w:rPr>
        <w:t xml:space="preserve"> Iran to meet its obligation under the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Algiers Accords to replenish the Security Account.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also continues to pursue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Case No. A/29 to require Iran to meet its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obligation</w:t>
      </w:r>
      <w:proofErr w:type="gramEnd"/>
      <w:r>
        <w:rPr>
          <w:rFonts w:cs="Times New Roman"/>
          <w:sz w:val="20"/>
          <w:szCs w:val="20"/>
        </w:rPr>
        <w:t xml:space="preserve"> of timely payment of its equal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share</w:t>
      </w:r>
      <w:proofErr w:type="gramEnd"/>
      <w:r>
        <w:rPr>
          <w:rFonts w:cs="Times New Roman"/>
          <w:sz w:val="20"/>
          <w:szCs w:val="20"/>
        </w:rPr>
        <w:t xml:space="preserve"> of advances for Tribunal expenses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directed to do so by the Tribunal. Iran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filed</w:t>
      </w:r>
      <w:proofErr w:type="gramEnd"/>
      <w:r>
        <w:rPr>
          <w:rFonts w:cs="Times New Roman"/>
          <w:sz w:val="20"/>
          <w:szCs w:val="20"/>
        </w:rPr>
        <w:t xml:space="preserve"> its Rejoinder in this case on February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9, 1998.</w:t>
      </w:r>
      <w:proofErr w:type="gramEnd"/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Department of State continues to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respond</w:t>
      </w:r>
      <w:proofErr w:type="gramEnd"/>
      <w:r>
        <w:rPr>
          <w:rFonts w:cs="Times New Roman"/>
          <w:sz w:val="20"/>
          <w:szCs w:val="20"/>
        </w:rPr>
        <w:t xml:space="preserve"> to claims brought against the United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by Iran, in coordination with concerned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</w:t>
      </w:r>
      <w:proofErr w:type="gramEnd"/>
      <w:r>
        <w:rPr>
          <w:rFonts w:cs="Times New Roman"/>
          <w:sz w:val="20"/>
          <w:szCs w:val="20"/>
        </w:rPr>
        <w:t xml:space="preserve"> agencies.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January 16, 1998, the United States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filed</w:t>
      </w:r>
      <w:proofErr w:type="gramEnd"/>
      <w:r>
        <w:rPr>
          <w:rFonts w:cs="Times New Roman"/>
          <w:sz w:val="20"/>
          <w:szCs w:val="20"/>
        </w:rPr>
        <w:t xml:space="preserve"> a major submission in Case No. B/1,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case in which Iran seeks repayment for alleged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wrongful</w:t>
      </w:r>
      <w:proofErr w:type="gramEnd"/>
      <w:r>
        <w:rPr>
          <w:rFonts w:cs="Times New Roman"/>
          <w:sz w:val="20"/>
          <w:szCs w:val="20"/>
        </w:rPr>
        <w:t xml:space="preserve"> charges to Iran over the life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its Foreign Military Sales (FMS) program,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including</w:t>
      </w:r>
      <w:proofErr w:type="gramEnd"/>
      <w:r>
        <w:rPr>
          <w:rFonts w:cs="Times New Roman"/>
          <w:sz w:val="20"/>
          <w:szCs w:val="20"/>
        </w:rPr>
        <w:t xml:space="preserve"> the cost of terminating the program.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January filing primarily addressed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Iran’s allegation that </w:t>
      </w: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FMS Trust Fund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should</w:t>
      </w:r>
      <w:proofErr w:type="gramEnd"/>
      <w:r>
        <w:rPr>
          <w:rFonts w:cs="Times New Roman"/>
          <w:sz w:val="20"/>
          <w:szCs w:val="20"/>
        </w:rPr>
        <w:t xml:space="preserve"> have earned interest.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 the February 22, 1996, settlement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agreement</w:t>
      </w:r>
      <w:proofErr w:type="gramEnd"/>
      <w:r>
        <w:rPr>
          <w:rFonts w:cs="Times New Roman"/>
          <w:sz w:val="20"/>
          <w:szCs w:val="20"/>
        </w:rPr>
        <w:t xml:space="preserve"> related to the Iran Air case before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International Court of Justice and Iran’s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bank-related</w:t>
      </w:r>
      <w:proofErr w:type="gramEnd"/>
      <w:r>
        <w:rPr>
          <w:rFonts w:cs="Times New Roman"/>
          <w:sz w:val="20"/>
          <w:szCs w:val="20"/>
        </w:rPr>
        <w:t xml:space="preserve"> claims against the United States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before</w:t>
      </w:r>
      <w:proofErr w:type="gramEnd"/>
      <w:r>
        <w:rPr>
          <w:rFonts w:cs="Times New Roman"/>
          <w:sz w:val="20"/>
          <w:szCs w:val="20"/>
        </w:rPr>
        <w:t xml:space="preserve"> the Tribunal (see report of May 16,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1996), the Department of State has been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processing</w:t>
      </w:r>
      <w:proofErr w:type="gramEnd"/>
      <w:r>
        <w:rPr>
          <w:rFonts w:cs="Times New Roman"/>
          <w:sz w:val="20"/>
          <w:szCs w:val="20"/>
        </w:rPr>
        <w:t xml:space="preserve"> payments. As of March 31, 1998,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 xml:space="preserve">Administration of William J. Clinton, 1998 / May 13 </w:t>
      </w:r>
      <w:r>
        <w:rPr>
          <w:rFonts w:cs="Times New Roman"/>
          <w:sz w:val="20"/>
          <w:szCs w:val="20"/>
        </w:rPr>
        <w:t>857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Department of State has authorized payment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U.S. nationals totaling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$13,901,776.86 for 49 claims against Iranian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banks</w:t>
      </w:r>
      <w:proofErr w:type="gramEnd"/>
      <w:r>
        <w:rPr>
          <w:rFonts w:cs="Times New Roman"/>
          <w:sz w:val="20"/>
          <w:szCs w:val="20"/>
        </w:rPr>
        <w:t>. The Department of State has also authorized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payments</w:t>
      </w:r>
      <w:proofErr w:type="gramEnd"/>
      <w:r>
        <w:rPr>
          <w:rFonts w:cs="Times New Roman"/>
          <w:sz w:val="20"/>
          <w:szCs w:val="20"/>
        </w:rPr>
        <w:t xml:space="preserve"> to surviving family members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220 Iranian victims of the aerial incident,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totaling</w:t>
      </w:r>
      <w:proofErr w:type="gramEnd"/>
      <w:r>
        <w:rPr>
          <w:rFonts w:cs="Times New Roman"/>
          <w:sz w:val="20"/>
          <w:szCs w:val="20"/>
        </w:rPr>
        <w:t xml:space="preserve"> $54,300,000.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During this reporting period, the full Tribunal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held</w:t>
      </w:r>
      <w:proofErr w:type="gramEnd"/>
      <w:r>
        <w:rPr>
          <w:rFonts w:cs="Times New Roman"/>
          <w:sz w:val="20"/>
          <w:szCs w:val="20"/>
        </w:rPr>
        <w:t xml:space="preserve"> a hearing in Case No. A/11 from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February 16 through 18.</w:t>
      </w:r>
      <w:proofErr w:type="gramEnd"/>
      <w:r>
        <w:rPr>
          <w:rFonts w:cs="Times New Roman"/>
          <w:sz w:val="20"/>
          <w:szCs w:val="20"/>
        </w:rPr>
        <w:t xml:space="preserve"> Case No. A/11 concerns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allegations that the United States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violated</w:t>
      </w:r>
      <w:proofErr w:type="gramEnd"/>
      <w:r>
        <w:rPr>
          <w:rFonts w:cs="Times New Roman"/>
          <w:sz w:val="20"/>
          <w:szCs w:val="20"/>
        </w:rPr>
        <w:t xml:space="preserve"> its obligations under Point IV of the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Algiers Accords by failing to freeze and gather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information</w:t>
      </w:r>
      <w:proofErr w:type="gramEnd"/>
      <w:r>
        <w:rPr>
          <w:rFonts w:cs="Times New Roman"/>
          <w:sz w:val="20"/>
          <w:szCs w:val="20"/>
        </w:rPr>
        <w:t xml:space="preserve"> about property and assets purportedly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located</w:t>
      </w:r>
      <w:proofErr w:type="gramEnd"/>
      <w:r>
        <w:rPr>
          <w:rFonts w:cs="Times New Roman"/>
          <w:sz w:val="20"/>
          <w:szCs w:val="20"/>
        </w:rPr>
        <w:t xml:space="preserve"> in the United States and belonging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estate of the late Shah of Iran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his close relatives.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nationals continue to pursue claims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Iran at the Tribunal. Since my last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>, the Tribunal has issued an award in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</w:t>
      </w:r>
      <w:proofErr w:type="gramEnd"/>
      <w:r>
        <w:rPr>
          <w:rFonts w:cs="Times New Roman"/>
          <w:sz w:val="20"/>
          <w:szCs w:val="20"/>
        </w:rPr>
        <w:t xml:space="preserve"> private claim. On March 5, 1998, Chamber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One issued an award in </w:t>
      </w:r>
      <w:r>
        <w:rPr>
          <w:rFonts w:cs="Times New Roman"/>
          <w:i/>
          <w:iCs/>
          <w:sz w:val="20"/>
          <w:szCs w:val="20"/>
        </w:rPr>
        <w:t>George E. Davidson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v. </w:t>
      </w:r>
      <w:r>
        <w:rPr>
          <w:rFonts w:cs="Times New Roman"/>
          <w:i/>
          <w:iCs/>
          <w:sz w:val="20"/>
          <w:szCs w:val="20"/>
        </w:rPr>
        <w:t>Iran</w:t>
      </w:r>
      <w:r>
        <w:rPr>
          <w:rFonts w:cs="Times New Roman"/>
          <w:sz w:val="20"/>
          <w:szCs w:val="20"/>
        </w:rPr>
        <w:t>, AWD No. 585–457–1, ordering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to pay the claimant $227,556 plus interest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Iran’s interference with the claimant’s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property</w:t>
      </w:r>
      <w:proofErr w:type="gramEnd"/>
      <w:r>
        <w:rPr>
          <w:rFonts w:cs="Times New Roman"/>
          <w:sz w:val="20"/>
          <w:szCs w:val="20"/>
        </w:rPr>
        <w:t xml:space="preserve"> rights in three buildings in Tehran.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Tribunal dismissed the claimant’s claims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regard to other property for lack of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proof</w:t>
      </w:r>
      <w:proofErr w:type="gramEnd"/>
      <w:r>
        <w:rPr>
          <w:rFonts w:cs="Times New Roman"/>
          <w:sz w:val="20"/>
          <w:szCs w:val="20"/>
        </w:rPr>
        <w:t>. The claimant received $20,000 in arbitration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costs</w:t>
      </w:r>
      <w:proofErr w:type="gramEnd"/>
      <w:r>
        <w:rPr>
          <w:rFonts w:cs="Times New Roman"/>
          <w:sz w:val="20"/>
          <w:szCs w:val="20"/>
        </w:rPr>
        <w:t>.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situation reviewed above continues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implicate important diplomatic, financial,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legal interests of the United States and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nationals and presents an unusual challenge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national security and foreign policy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United States. The Iranian Assets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Control Regulations issued pursuant to Executive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12170 continue to play an important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role</w:t>
      </w:r>
      <w:proofErr w:type="gramEnd"/>
      <w:r>
        <w:rPr>
          <w:rFonts w:cs="Times New Roman"/>
          <w:sz w:val="20"/>
          <w:szCs w:val="20"/>
        </w:rPr>
        <w:t xml:space="preserve"> in structuring our relationship with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and in enabling the United States to implement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properly</w:t>
      </w:r>
      <w:proofErr w:type="gramEnd"/>
      <w:r>
        <w:rPr>
          <w:rFonts w:cs="Times New Roman"/>
          <w:sz w:val="20"/>
          <w:szCs w:val="20"/>
        </w:rPr>
        <w:t xml:space="preserve"> the Algiers Accords. I shall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exercise the powers at my disposal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deal with these problems and will</w:t>
      </w:r>
    </w:p>
    <w:p w:rsidR="000F49D9" w:rsidRDefault="000F49D9" w:rsidP="000F49D9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report periodically to the Congress</w:t>
      </w:r>
    </w:p>
    <w:p w:rsidR="00BD5D6E" w:rsidRDefault="000F49D9" w:rsidP="000F49D9"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significant developments.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F0C" w:rsidRDefault="00857F0C" w:rsidP="000F49D9">
      <w:pPr>
        <w:spacing w:line="240" w:lineRule="auto"/>
      </w:pPr>
      <w:r>
        <w:separator/>
      </w:r>
    </w:p>
  </w:endnote>
  <w:endnote w:type="continuationSeparator" w:id="0">
    <w:p w:rsidR="00857F0C" w:rsidRDefault="00857F0C" w:rsidP="000F4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D9" w:rsidRDefault="000F49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D9" w:rsidRDefault="000F49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D9" w:rsidRDefault="000F49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F0C" w:rsidRDefault="00857F0C" w:rsidP="000F49D9">
      <w:pPr>
        <w:spacing w:line="240" w:lineRule="auto"/>
      </w:pPr>
      <w:r>
        <w:separator/>
      </w:r>
    </w:p>
  </w:footnote>
  <w:footnote w:type="continuationSeparator" w:id="0">
    <w:p w:rsidR="00857F0C" w:rsidRDefault="00857F0C" w:rsidP="000F49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D9" w:rsidRDefault="000F49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D9" w:rsidRPr="000F49D9" w:rsidRDefault="000F49D9" w:rsidP="000F49D9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</w:t>
    </w:r>
    <w:r>
      <w:rPr>
        <w:rFonts w:cs="Times New Roman"/>
        <w:i/>
        <w:iCs/>
        <w:sz w:val="22"/>
      </w:rPr>
      <w:t xml:space="preserve">May 13, 1998   </w:t>
    </w:r>
    <w:r>
      <w:rPr>
        <w:rFonts w:cs="Times New Roman"/>
        <w:iCs/>
        <w:sz w:val="22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D9" w:rsidRDefault="000F49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9D9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49D9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57F0C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49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9D9"/>
  </w:style>
  <w:style w:type="paragraph" w:styleId="Footer">
    <w:name w:val="footer"/>
    <w:basedOn w:val="Normal"/>
    <w:link w:val="FooterChar"/>
    <w:uiPriority w:val="99"/>
    <w:semiHidden/>
    <w:unhideWhenUsed/>
    <w:rsid w:val="000F49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649</Words>
  <Characters>3704</Characters>
  <Application>Microsoft Office Word</Application>
  <DocSecurity>0</DocSecurity>
  <Lines>30</Lines>
  <Paragraphs>8</Paragraphs>
  <ScaleCrop>false</ScaleCrop>
  <Company>Microsoft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2013-10-21T00:11:00Z</dcterms:created>
  <dcterms:modified xsi:type="dcterms:W3CDTF">2013-10-21T00:14:00Z</dcterms:modified>
</cp:coreProperties>
</file>