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 both for your testimony.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member of the conference committee, I’m looking forward to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strongest set of sanctions. I see Ahmadinejad, who’s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dismissive of Resolution 1929, and in part I think it’s be-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roar like a lion and bite like a puppy. We need to change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dynamic, in my mind.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matter what sanctions regime we have, there’s really a real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enforcement. A law is only good if it is enforced. I look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resolution, and the financial sections in the resolution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weak. For example, only one new bank was added to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of sanction entities. Even here, in the United States, the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announced last week added only one bank to the list of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sanctioned.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Nineteen twenty-nine specifically notes the need to exercise vigilance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transactions involving the Central Bank of Iran. So, I’d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you, was this based on evidence that the Central Bank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involved in facilitating Iran’s illicit nuclear program and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terrorism? And does the Treasury Department intend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designate the Central Bank of Iran as a supporter of Iran’s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activities?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about the interaction with the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Central Bank. The question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Treasury Department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designate the Central Bank of Iran as a supporter of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proliferation activities?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right.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ask Mr. Burns—enforcement. On July the 9th of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2008, you testified before the House Foreign Affairs Committee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was investigating Norway’s Statoil for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violation of Iran’s sanctions act. For the record, that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fined $10 million by the Securities and Exchange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 and the Justice Department for violating the Foreign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 Practices Act by bribing Iranian Government officials in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receive a contract. What was the result of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investigation</w:t>
      </w:r>
      <w:proofErr w:type="gramEnd"/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Department?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respect that, except that we haven’t sanctioned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we can’t keep doing the review and the review and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review. We come to the problematic cases, and then we go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problematic cases, and now you’re telling me that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of problematic cases that are still problematic because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to be still engaged in Iran. DOE has information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companies doing business in violation of the Iran sanctions.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understand how it is that the SEC can make these determinations,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DOE has these determinations, but we don’t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to a conclusion at State Department for sanctions.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makes me wonder whether we really have the desire to implement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and enforce it. No wonder Ahmadinejad goes, ‘‘Ho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to the resolutions; they mean nothing.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does the failure of the State Department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lack of manpower? Or, simply that you’re not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a final determination for some political or diplomatic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hope we have a cop on the beat, not</w:t>
      </w:r>
    </w:p>
    <w:p w:rsidR="002F23E8" w:rsidRDefault="002F23E8" w:rsidP="002F23E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asleep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switch.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3E8" w:rsidRDefault="002F23E8" w:rsidP="002F23E8">
      <w:pPr>
        <w:spacing w:after="0" w:line="240" w:lineRule="auto"/>
      </w:pPr>
      <w:r>
        <w:separator/>
      </w:r>
    </w:p>
  </w:endnote>
  <w:endnote w:type="continuationSeparator" w:id="0">
    <w:p w:rsidR="002F23E8" w:rsidRDefault="002F23E8" w:rsidP="002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3E8" w:rsidRDefault="002F23E8" w:rsidP="002F23E8">
      <w:pPr>
        <w:spacing w:after="0" w:line="240" w:lineRule="auto"/>
      </w:pPr>
      <w:r>
        <w:separator/>
      </w:r>
    </w:p>
  </w:footnote>
  <w:footnote w:type="continuationSeparator" w:id="0">
    <w:p w:rsidR="002F23E8" w:rsidRDefault="002F23E8" w:rsidP="002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E8" w:rsidRDefault="002F23E8">
    <w:pPr>
      <w:pStyle w:val="Header"/>
    </w:pPr>
    <w:r>
      <w:t xml:space="preserve">Menendez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E8"/>
    <w:rsid w:val="002F23E8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9D139-0264-473B-8067-A890EF3FF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3E8"/>
  </w:style>
  <w:style w:type="paragraph" w:styleId="Footer">
    <w:name w:val="footer"/>
    <w:basedOn w:val="Normal"/>
    <w:link w:val="FooterChar"/>
    <w:uiPriority w:val="99"/>
    <w:unhideWhenUsed/>
    <w:rsid w:val="002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2014-04-11T19:06:00Z</dcterms:modified>
</cp:coreProperties>
</file>