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you,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Butler, for coming 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want to thank the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holding this hearing. I think it is very important that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this. Just building on your last statement, the situation has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I had feared the most would happen, which is that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confront Saddam for a period of time and then we would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weary of this good deed and then go somewhere else in the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seek to do another good deed because this one became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recalcitrant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was not solvable in a short enough window of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 we just got bored and moved on.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Saddam is left there, which is precisely what the neighbors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were most concerned about as well, the other countries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adjacent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him, is that we would stir up the hornet’s nest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not remove it at the end of the day. And so that they are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faced with him developing weaponry again, them having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many cases very difficult stances against Saddam Hussein,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we leave to go and do a good deed somewhere else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finishing this one up.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Butler, one of your points that I want to get to specifically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you said in your written testimony that Saddam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Hussein would never accept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legitimate inspections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weapons inspections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weapons of mass destruction, is that correct?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think he would never accept one that would actually get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heart of his program to develop weapons of mass destruction?</w:t>
      </w:r>
    </w:p>
    <w:p w:rsidR="006076B5" w:rsidRDefault="006076B5"/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Will he ever accept a legitimate arms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</w:t>
      </w:r>
      <w:proofErr w:type="gramEnd"/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goes to the heart of developing weapons of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destruction?</w:t>
      </w:r>
    </w:p>
    <w:p w:rsidR="001D6C27" w:rsidRDefault="001D6C27"/>
    <w:p w:rsidR="001D6C27" w:rsidRDefault="001D6C2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anything to believe——</w:t>
      </w:r>
    </w:p>
    <w:p w:rsidR="001D6C27" w:rsidRDefault="001D6C2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raise that point is because of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Saddam’s track record and my own belief that what we need to do,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move forward and press the administration to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on implementation of the Iraq Liberation Act. That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continues to be Saddam. It has been Saddam. It has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continues to be his willingness to use these weapons of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wherever, even against his own people, and we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press the administration to implement fully this act to remove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Hussein.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Even if the British and Dutch proposal is accepted,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clear operating history on his part. He is just going to continue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thumb his nose at it, regardless. And now he has got a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resolve, or at least a much more distracted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if nothing else, to the point that he has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feeling pretty good, that he is just going to ride this one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we really press them to implement this act, and I think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do so now. Thank you for holding the hearing, Mr.</w:t>
      </w:r>
    </w:p>
    <w:p w:rsidR="001D6C27" w:rsidRDefault="001D6C27" w:rsidP="001D6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</w:p>
    <w:p w:rsidR="001D6C27" w:rsidRDefault="001D6C27"/>
    <w:sectPr w:rsidR="001D6C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9F2" w:rsidRDefault="00E169F2" w:rsidP="001D6C27">
      <w:r>
        <w:separator/>
      </w:r>
    </w:p>
  </w:endnote>
  <w:endnote w:type="continuationSeparator" w:id="0">
    <w:p w:rsidR="00E169F2" w:rsidRDefault="00E169F2" w:rsidP="001D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9F2" w:rsidRDefault="00E169F2" w:rsidP="001D6C27">
      <w:r>
        <w:separator/>
      </w:r>
    </w:p>
  </w:footnote>
  <w:footnote w:type="continuationSeparator" w:id="0">
    <w:p w:rsidR="00E169F2" w:rsidRDefault="00E169F2" w:rsidP="001D6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C27" w:rsidRDefault="001D6C27">
    <w:pPr>
      <w:pStyle w:val="Header"/>
    </w:pPr>
    <w:r>
      <w:t>Brownback</w:t>
    </w:r>
    <w:r>
      <w:ptab w:relativeTo="margin" w:alignment="center" w:leader="none"/>
    </w:r>
    <w:r>
      <w:t>Iraq</w:t>
    </w:r>
    <w:r>
      <w:ptab w:relativeTo="margin" w:alignment="right" w:leader="none"/>
    </w:r>
    <w:r>
      <w:t>28 Sep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27"/>
    <w:rsid w:val="001D6C27"/>
    <w:rsid w:val="00383389"/>
    <w:rsid w:val="006076B5"/>
    <w:rsid w:val="00C579F3"/>
    <w:rsid w:val="00E1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C27"/>
  </w:style>
  <w:style w:type="paragraph" w:styleId="Footer">
    <w:name w:val="footer"/>
    <w:basedOn w:val="Normal"/>
    <w:link w:val="FooterChar"/>
    <w:uiPriority w:val="99"/>
    <w:unhideWhenUsed/>
    <w:rsid w:val="001D6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C27"/>
  </w:style>
  <w:style w:type="paragraph" w:styleId="BalloonText">
    <w:name w:val="Balloon Text"/>
    <w:basedOn w:val="Normal"/>
    <w:link w:val="BalloonTextChar"/>
    <w:uiPriority w:val="99"/>
    <w:semiHidden/>
    <w:unhideWhenUsed/>
    <w:rsid w:val="001D6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C27"/>
  </w:style>
  <w:style w:type="paragraph" w:styleId="Footer">
    <w:name w:val="footer"/>
    <w:basedOn w:val="Normal"/>
    <w:link w:val="FooterChar"/>
    <w:uiPriority w:val="99"/>
    <w:unhideWhenUsed/>
    <w:rsid w:val="001D6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C27"/>
  </w:style>
  <w:style w:type="paragraph" w:styleId="BalloonText">
    <w:name w:val="Balloon Text"/>
    <w:basedOn w:val="Normal"/>
    <w:link w:val="BalloonTextChar"/>
    <w:uiPriority w:val="99"/>
    <w:semiHidden/>
    <w:unhideWhenUsed/>
    <w:rsid w:val="001D6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Erin Buchanan</cp:lastModifiedBy>
  <cp:revision>2</cp:revision>
  <dcterms:created xsi:type="dcterms:W3CDTF">2014-05-29T16:53:00Z</dcterms:created>
  <dcterms:modified xsi:type="dcterms:W3CDTF">2014-05-29T16:53:00Z</dcterms:modified>
</cp:coreProperties>
</file>